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3C" w:rsidRPr="002E204A" w:rsidRDefault="00DD123C" w:rsidP="00DD123C">
      <w:pPr>
        <w:tabs>
          <w:tab w:val="left" w:pos="8055"/>
        </w:tabs>
        <w:rPr>
          <w:b/>
        </w:rPr>
      </w:pPr>
      <w:r w:rsidRPr="002E204A">
        <w:rPr>
          <w:b/>
        </w:rPr>
        <w:t>Образовательный минимум</w:t>
      </w:r>
      <w:r>
        <w:rPr>
          <w:b/>
        </w:rPr>
        <w:tab/>
      </w:r>
    </w:p>
    <w:tbl>
      <w:tblPr>
        <w:tblpPr w:leftFromText="180" w:rightFromText="180" w:vertAnchor="text" w:horzAnchor="margin" w:tblpXSpec="right" w:tblpY="-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</w:tblGrid>
      <w:tr w:rsidR="00DD123C" w:rsidRPr="008E7069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8E7069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123C" w:rsidRPr="00E365C8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365C8">
              <w:rPr>
                <w:b/>
              </w:rPr>
              <w:t>Физика</w:t>
            </w:r>
          </w:p>
        </w:tc>
      </w:tr>
      <w:tr w:rsidR="00DD123C" w:rsidRPr="00E365C8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E365C8">
              <w:rPr>
                <w:b/>
                <w:lang w:val="en-US"/>
              </w:rPr>
              <w:t>9</w:t>
            </w:r>
          </w:p>
        </w:tc>
      </w:tr>
    </w:tbl>
    <w:p w:rsidR="00DD123C" w:rsidRDefault="00DD123C" w:rsidP="00DD123C">
      <w:pPr>
        <w:jc w:val="both"/>
        <w:rPr>
          <w:b/>
          <w:bCs/>
          <w:i/>
          <w:color w:val="000000"/>
        </w:rPr>
      </w:pPr>
    </w:p>
    <w:p w:rsidR="00DD123C" w:rsidRPr="00951077" w:rsidRDefault="00DD123C" w:rsidP="00DD123C">
      <w:pPr>
        <w:rPr>
          <w:b/>
          <w:bCs/>
          <w:i/>
          <w:color w:val="000000"/>
          <w:u w:val="single"/>
        </w:rPr>
      </w:pPr>
      <w:r>
        <w:rPr>
          <w:b/>
          <w:bCs/>
          <w:i/>
          <w:color w:val="000000"/>
          <w:u w:val="single"/>
        </w:rPr>
        <w:t>Механические к</w:t>
      </w:r>
      <w:r w:rsidRPr="00951077">
        <w:rPr>
          <w:b/>
          <w:bCs/>
          <w:i/>
          <w:color w:val="000000"/>
          <w:u w:val="single"/>
        </w:rPr>
        <w:t>олебания и волны</w:t>
      </w:r>
    </w:p>
    <w:p w:rsidR="00DD123C" w:rsidRDefault="00DD123C" w:rsidP="00DD123C">
      <w:pPr>
        <w:jc w:val="both"/>
        <w:rPr>
          <w:bCs/>
          <w:color w:val="000000"/>
        </w:rPr>
      </w:pPr>
      <w:r w:rsidRPr="00A9193C">
        <w:rPr>
          <w:b/>
          <w:bCs/>
          <w:i/>
          <w:color w:val="000000"/>
        </w:rPr>
        <w:t>Колебания</w:t>
      </w:r>
      <w:r w:rsidRPr="00A9193C">
        <w:rPr>
          <w:b/>
          <w:bCs/>
          <w:color w:val="000000"/>
        </w:rPr>
        <w:t xml:space="preserve"> </w:t>
      </w:r>
      <w:r w:rsidRPr="008B361C">
        <w:rPr>
          <w:bCs/>
          <w:color w:val="000000"/>
        </w:rPr>
        <w:t>– это движения, которые точно или приблизительно повторяются через определенные интервалы времени.</w: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 xml:space="preserve">Амплитудой </w:t>
      </w:r>
      <w:r w:rsidRPr="008B361C">
        <w:rPr>
          <w:bCs/>
        </w:rPr>
        <w:t>колебаний называется н</w:t>
      </w:r>
      <w:r>
        <w:rPr>
          <w:bCs/>
        </w:rPr>
        <w:t>аибольшее (по модулю) смещение</w:t>
      </w:r>
      <w:r w:rsidRPr="008B361C">
        <w:rPr>
          <w:bCs/>
        </w:rPr>
        <w:t xml:space="preserve"> </w:t>
      </w:r>
      <w:proofErr w:type="gramStart"/>
      <w:r w:rsidRPr="008B361C">
        <w:rPr>
          <w:bCs/>
        </w:rPr>
        <w:t>колеблющегося  тела</w:t>
      </w:r>
      <w:proofErr w:type="gramEnd"/>
      <w:r w:rsidRPr="008B361C">
        <w:rPr>
          <w:bCs/>
        </w:rPr>
        <w:t xml:space="preserve"> от положения равновесия.</w:t>
      </w:r>
    </w:p>
    <w:p w:rsidR="00DD123C" w:rsidRDefault="00DD123C" w:rsidP="00DD123C">
      <w:pPr>
        <w:rPr>
          <w:bCs/>
        </w:rPr>
      </w:pPr>
      <w:r w:rsidRPr="00AF2ADA">
        <w:rPr>
          <w:position w:val="-14"/>
        </w:rPr>
        <w:object w:dxaOrig="8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0.75pt;height:30pt" o:ole="">
            <v:imagedata r:id="rId4" o:title=""/>
          </v:shape>
          <o:OLEObject Type="Embed" ProgID="Equation.DSMT4" ShapeID="_x0000_i1026" DrawAspect="Content" ObjectID="_1603732516" r:id="rId5"/>
        </w:objec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 xml:space="preserve">Периодом </w:t>
      </w:r>
      <w:r w:rsidRPr="008B361C">
        <w:rPr>
          <w:bCs/>
        </w:rPr>
        <w:t>колебаний называется промежуток времени, в течение которого совершается одно полное колебание.</w:t>
      </w:r>
    </w:p>
    <w:p w:rsidR="00DD123C" w:rsidRDefault="00DD123C" w:rsidP="00DD123C">
      <w:pPr>
        <w:rPr>
          <w:position w:val="-14"/>
        </w:rPr>
      </w:pPr>
      <w:r w:rsidRPr="00AF2ADA">
        <w:rPr>
          <w:position w:val="-14"/>
        </w:rPr>
        <w:object w:dxaOrig="800" w:dyaOrig="400">
          <v:shape id="_x0000_i1027" type="#_x0000_t75" style="width:71.25pt;height:30.75pt" o:ole="">
            <v:imagedata r:id="rId6" o:title=""/>
          </v:shape>
          <o:OLEObject Type="Embed" ProgID="Equation.DSMT4" ShapeID="_x0000_i1027" DrawAspect="Content" ObjectID="_1603732517" r:id="rId7"/>
        </w:object>
      </w:r>
    </w:p>
    <w:p w:rsidR="00C20A29" w:rsidRPr="00520EAD" w:rsidRDefault="00DD123C" w:rsidP="00DD123C">
      <w:pPr>
        <w:rPr>
          <w:bCs/>
        </w:rPr>
      </w:pPr>
      <w:r>
        <w:rPr>
          <w:bCs/>
          <w:i/>
        </w:rPr>
        <w:t xml:space="preserve">Период колебаний нитяного </w:t>
      </w:r>
      <w:proofErr w:type="gramStart"/>
      <w:r>
        <w:rPr>
          <w:bCs/>
          <w:i/>
        </w:rPr>
        <w:t xml:space="preserve">маятника </w:t>
      </w:r>
      <w:r w:rsidR="00520EAD">
        <w:rPr>
          <w:noProof/>
        </w:rPr>
        <w:drawing>
          <wp:inline distT="0" distB="0" distL="0" distR="0">
            <wp:extent cx="645430" cy="200025"/>
            <wp:effectExtent l="19050" t="0" r="2270" b="0"/>
            <wp:docPr id="33" name="Рисунок 33" descr="http://konspekta.net/megapredmetru/baza1/20176979877.files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konspekta.net/megapredmetru/baza1/20176979877.files/image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32" cy="2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0EAD">
        <w:rPr>
          <w:bCs/>
          <w:i/>
        </w:rPr>
        <w:t xml:space="preserve"> </w:t>
      </w:r>
      <w:r>
        <w:rPr>
          <w:bCs/>
          <w:i/>
        </w:rPr>
        <w:t>Период</w:t>
      </w:r>
      <w:proofErr w:type="gramEnd"/>
      <w:r>
        <w:rPr>
          <w:bCs/>
          <w:i/>
        </w:rPr>
        <w:t xml:space="preserve"> колебаний пружинного маятника</w:t>
      </w:r>
      <w:r w:rsidR="00520EAD" w:rsidRPr="00520EAD">
        <w:rPr>
          <w:bCs/>
          <w:i/>
        </w:rPr>
        <w:t xml:space="preserve"> </w:t>
      </w:r>
      <w:r>
        <w:rPr>
          <w:bCs/>
          <w:i/>
        </w:rPr>
        <w:t xml:space="preserve"> </w:t>
      </w:r>
      <w:r w:rsidR="00520EAD">
        <w:rPr>
          <w:noProof/>
        </w:rPr>
        <w:drawing>
          <wp:inline distT="0" distB="0" distL="0" distR="0">
            <wp:extent cx="600808" cy="190500"/>
            <wp:effectExtent l="19050" t="0" r="8792" b="0"/>
            <wp:docPr id="29" name="Рисунок 29" descr="http://konspekta.net/megapredmetru/baza1/20176979877.files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konspekta.net/megapredmetru/baza1/20176979877.files/image0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08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i/>
        </w:rPr>
        <w:t xml:space="preserve"> </w: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>Частотой</w:t>
      </w:r>
      <w:r w:rsidRPr="008B361C">
        <w:rPr>
          <w:bCs/>
        </w:rPr>
        <w:t xml:space="preserve"> колебаний называется число колебаний в единицу времени.</w:t>
      </w:r>
    </w:p>
    <w:p w:rsidR="006647B3" w:rsidRPr="0022354D" w:rsidRDefault="00DD123C" w:rsidP="00DD123C">
      <w:pPr>
        <w:rPr>
          <w:position w:val="-24"/>
        </w:rPr>
      </w:pPr>
      <w:r w:rsidRPr="001242CB">
        <w:rPr>
          <w:position w:val="-24"/>
        </w:rPr>
        <w:object w:dxaOrig="639" w:dyaOrig="620">
          <v:shape id="_x0000_i1028" type="#_x0000_t75" style="width:52.5pt;height:32.25pt" o:ole="" o:allowoverlap="f">
            <v:imagedata r:id="rId10" o:title=""/>
          </v:shape>
          <o:OLEObject Type="Embed" ProgID="Equation.3" ShapeID="_x0000_i1028" DrawAspect="Content" ObjectID="_1603732518" r:id="rId11"/>
        </w:object>
      </w:r>
      <w:r>
        <w:t xml:space="preserve">                </w:t>
      </w:r>
      <w:r w:rsidRPr="00AF2ADA">
        <w:rPr>
          <w:position w:val="-14"/>
        </w:rPr>
        <w:object w:dxaOrig="960" w:dyaOrig="400">
          <v:shape id="_x0000_i1029" type="#_x0000_t75" style="width:78pt;height:25.5pt" o:ole="">
            <v:imagedata r:id="rId12" o:title=""/>
          </v:shape>
          <o:OLEObject Type="Embed" ProgID="Equation.DSMT4" ShapeID="_x0000_i1029" DrawAspect="Content" ObjectID="_1603732519" r:id="rId13"/>
        </w:object>
      </w:r>
      <w:r>
        <w:t xml:space="preserve">               </w:t>
      </w:r>
      <w:r w:rsidRPr="001242CB">
        <w:rPr>
          <w:position w:val="-24"/>
        </w:rPr>
        <w:object w:dxaOrig="900" w:dyaOrig="620">
          <v:shape id="_x0000_i1030" type="#_x0000_t75" style="width:72.75pt;height:32.25pt" o:ole="" o:allowoverlap="f">
            <v:imagedata r:id="rId14" o:title=""/>
          </v:shape>
          <o:OLEObject Type="Embed" ProgID="Equation.3" ShapeID="_x0000_i1030" DrawAspect="Content" ObjectID="_1603732520" r:id="rId15"/>
        </w:object>
      </w:r>
      <m:oMath>
        <m:r>
          <w:rPr>
            <w:rFonts w:ascii="Cambria Math" w:hAnsi="Cambria Math" w:cs="Cambria Math"/>
            <w:position w:val="-24"/>
          </w:rPr>
          <m:t>x</m:t>
        </m:r>
      </m:oMath>
    </w:p>
    <w:p w:rsidR="00FA7DD6" w:rsidRDefault="00FA7DD6" w:rsidP="00FA7DD6">
      <w:pPr>
        <w:spacing w:line="360" w:lineRule="auto"/>
        <w:rPr>
          <w:bCs/>
        </w:rPr>
      </w:pPr>
      <w:r>
        <w:rPr>
          <w:b/>
          <w:bCs/>
          <w:i/>
        </w:rPr>
        <w:t>Волной</w:t>
      </w:r>
      <w:r>
        <w:rPr>
          <w:b/>
          <w:bCs/>
        </w:rPr>
        <w:t xml:space="preserve"> </w:t>
      </w:r>
      <w:r>
        <w:rPr>
          <w:bCs/>
        </w:rPr>
        <w:t>называют колебания, распространяющиеся в пространстве с течением времени.</w:t>
      </w:r>
    </w:p>
    <w:p w:rsidR="00FA7DD6" w:rsidRDefault="00FA7DD6" w:rsidP="00FA7DD6">
      <w:pPr>
        <w:spacing w:line="360" w:lineRule="auto"/>
        <w:rPr>
          <w:bCs/>
        </w:rPr>
      </w:pPr>
      <w:r>
        <w:rPr>
          <w:b/>
          <w:bCs/>
          <w:i/>
        </w:rPr>
        <w:t>Длиной волны</w:t>
      </w:r>
      <w:r>
        <w:rPr>
          <w:bCs/>
        </w:rPr>
        <w:t xml:space="preserve"> называется расстояние, между </w:t>
      </w:r>
      <w:proofErr w:type="gramStart"/>
      <w:r>
        <w:rPr>
          <w:bCs/>
        </w:rPr>
        <w:t>ближайшими  друг</w:t>
      </w:r>
      <w:proofErr w:type="gramEnd"/>
      <w:r>
        <w:rPr>
          <w:bCs/>
        </w:rPr>
        <w:t xml:space="preserve"> к другу точками, колеблющимися в одинаковых фазах.</w:t>
      </w:r>
    </w:p>
    <w:p w:rsidR="00FA7DD6" w:rsidRPr="00FA7DD6" w:rsidRDefault="00FA7DD6" w:rsidP="00FA7DD6">
      <w:pPr>
        <w:spacing w:line="360" w:lineRule="auto"/>
        <w:rPr>
          <w:bCs/>
        </w:rPr>
      </w:pPr>
      <w:r w:rsidRPr="00A339FE">
        <w:rPr>
          <w:position w:val="-10"/>
        </w:rPr>
        <w:object w:dxaOrig="740" w:dyaOrig="340">
          <v:shape id="_x0000_i1031" type="#_x0000_t75" style="width:39.75pt;height:22.5pt" o:ole="" o:allowoverlap="f">
            <v:imagedata r:id="rId16" o:title=""/>
          </v:shape>
          <o:OLEObject Type="Embed" ProgID="Equation.3" ShapeID="_x0000_i1031" DrawAspect="Content" ObjectID="_1603732521" r:id="rId17"/>
        </w:object>
      </w:r>
      <w:r w:rsidRPr="00FA7DD6">
        <w:rPr>
          <w:position w:val="-10"/>
        </w:rPr>
        <w:t xml:space="preserve">   </w:t>
      </w:r>
      <w:r w:rsidRPr="0022354D">
        <w:rPr>
          <w:position w:val="-10"/>
        </w:rPr>
        <w:t xml:space="preserve">               </w:t>
      </w:r>
      <w:r w:rsidRPr="00FA7DD6">
        <w:rPr>
          <w:position w:val="-10"/>
        </w:rPr>
        <w:t xml:space="preserve"> </w:t>
      </w:r>
      <w:r w:rsidR="00A06D38">
        <w:rPr>
          <w:bCs/>
        </w:rPr>
      </w:r>
      <w:r w:rsidR="00A06D38">
        <w:rPr>
          <w:bCs/>
        </w:rPr>
        <w:pict>
          <v:group id="_x0000_s1032" style="width:162.05pt;height:34.25pt;mso-position-horizontal-relative:char;mso-position-vertical-relative:line" coordorigin="1993,5563" coordsize="2126,685">
            <v:shape id="_x0000_s1033" type="#_x0000_t75" style="position:absolute;left:1993;top:5782;width:839;height:316">
              <v:imagedata r:id="rId18" o:title=""/>
            </v:shape>
            <v:shape id="_x0000_s1034" type="#_x0000_t75" style="position:absolute;left:3390;top:5563;width:729;height:685">
              <v:imagedata r:id="rId19" o:title=""/>
            </v:shape>
            <w10:wrap type="none"/>
            <w10:anchorlock/>
          </v:group>
          <o:OLEObject Type="Embed" ProgID="Equation.3" ShapeID="_x0000_s1033" DrawAspect="Content" ObjectID="_1603732523" r:id="rId20"/>
          <o:OLEObject Type="Embed" ProgID="Equation.3" ShapeID="_x0000_s1034" DrawAspect="Content" ObjectID="_1603732524" r:id="rId21"/>
        </w:pict>
      </w:r>
    </w:p>
    <w:p w:rsidR="00FA7DD6" w:rsidRPr="00A57992" w:rsidRDefault="00FA7DD6" w:rsidP="00FA7DD6">
      <w:pPr>
        <w:spacing w:line="360" w:lineRule="auto"/>
        <w:jc w:val="both"/>
        <w:rPr>
          <w:bCs/>
          <w:i/>
        </w:rPr>
      </w:pPr>
      <w:r w:rsidRPr="00304C8C">
        <w:rPr>
          <w:b/>
          <w:bCs/>
          <w:i/>
        </w:rPr>
        <w:t>Звуковые волны</w:t>
      </w:r>
      <w:r w:rsidRPr="008B361C">
        <w:rPr>
          <w:bCs/>
        </w:rPr>
        <w:t xml:space="preserve"> – механические волны, частота которых заключена в пределах от 17 Гц до 20000 Гц.</w:t>
      </w:r>
      <w:r w:rsidRPr="006F294A">
        <w:rPr>
          <w:bCs/>
          <w:i/>
        </w:rPr>
        <w:t xml:space="preserve"> </w:t>
      </w:r>
    </w:p>
    <w:p w:rsidR="00FA7DD6" w:rsidRPr="00EB052D" w:rsidRDefault="00FA7DD6" w:rsidP="00FA7DD6">
      <w:pPr>
        <w:spacing w:line="360" w:lineRule="auto"/>
        <w:jc w:val="both"/>
        <w:rPr>
          <w:bCs/>
        </w:rPr>
      </w:pPr>
      <w:r w:rsidRPr="00304C8C">
        <w:rPr>
          <w:b/>
          <w:bCs/>
          <w:i/>
        </w:rPr>
        <w:t>Скорость звука</w:t>
      </w:r>
      <w:r w:rsidRPr="008B361C">
        <w:rPr>
          <w:bCs/>
          <w:i/>
        </w:rPr>
        <w:t xml:space="preserve"> з</w:t>
      </w:r>
      <w:r w:rsidRPr="008B361C">
        <w:rPr>
          <w:bCs/>
        </w:rPr>
        <w:t>ависит от</w:t>
      </w:r>
      <w:r>
        <w:rPr>
          <w:bCs/>
        </w:rPr>
        <w:t xml:space="preserve"> плотности и температуры</w:t>
      </w:r>
      <w:r w:rsidRPr="008B361C">
        <w:rPr>
          <w:bCs/>
        </w:rPr>
        <w:t xml:space="preserve"> среды, в которой распространяется звук. </w:t>
      </w:r>
    </w:p>
    <w:p w:rsidR="00FA7DD6" w:rsidRPr="00EB052D" w:rsidRDefault="00FA7DD6" w:rsidP="00FA7DD6">
      <w:pPr>
        <w:spacing w:line="360" w:lineRule="auto"/>
        <w:jc w:val="both"/>
        <w:rPr>
          <w:bCs/>
        </w:rPr>
      </w:pPr>
      <w:r w:rsidRPr="008B361C">
        <w:rPr>
          <w:bCs/>
        </w:rPr>
        <w:t>В вакууме звук не распространяется</w:t>
      </w:r>
      <w:r>
        <w:rPr>
          <w:bCs/>
        </w:rPr>
        <w:t>.</w:t>
      </w:r>
    </w:p>
    <w:p w:rsidR="00FA7DD6" w:rsidRPr="00FA7DD6" w:rsidRDefault="00FA7DD6" w:rsidP="00FA7DD6">
      <w:pPr>
        <w:rPr>
          <w:b/>
          <w:u w:val="single"/>
        </w:rPr>
      </w:pPr>
      <w:r w:rsidRPr="00FA7DD6">
        <w:rPr>
          <w:b/>
          <w:u w:val="single"/>
        </w:rPr>
        <w:t>Электромагнитные колебания и волны</w:t>
      </w:r>
    </w:p>
    <w:p w:rsidR="00FA7DD6" w:rsidRPr="00FA7DD6" w:rsidRDefault="00FA7DD6" w:rsidP="00FA7DD6">
      <w:pPr>
        <w:rPr>
          <w:i/>
          <w:u w:val="single"/>
        </w:rPr>
      </w:pPr>
    </w:p>
    <w:p w:rsidR="00FA7DD6" w:rsidRDefault="00FA7DD6" w:rsidP="00FA7DD6">
      <w:pPr>
        <w:spacing w:line="360" w:lineRule="auto"/>
        <w:jc w:val="both"/>
      </w:pPr>
      <w:r w:rsidRPr="008B361C">
        <w:t xml:space="preserve">За </w:t>
      </w:r>
      <w:r w:rsidRPr="00304C8C">
        <w:rPr>
          <w:b/>
          <w:i/>
        </w:rPr>
        <w:t>направление вектора магнитной индукции</w:t>
      </w:r>
      <w:r w:rsidR="0046054E">
        <w:t xml:space="preserve"> </w:t>
      </w:r>
      <w:r w:rsidRPr="008B361C">
        <w:t xml:space="preserve">принимается направление от южного полюса </w:t>
      </w:r>
      <w:r w:rsidRPr="008B361C">
        <w:rPr>
          <w:lang w:val="en-US"/>
        </w:rPr>
        <w:t>S</w:t>
      </w:r>
      <w:r w:rsidRPr="008B361C">
        <w:t xml:space="preserve"> к северному </w:t>
      </w:r>
      <w:r w:rsidRPr="008B361C">
        <w:rPr>
          <w:lang w:val="en-US"/>
        </w:rPr>
        <w:t>N</w:t>
      </w:r>
      <w:r w:rsidRPr="008B361C">
        <w:t xml:space="preserve"> магнитно</w:t>
      </w:r>
      <w:r>
        <w:t xml:space="preserve">й стрелки, свободно установившейся </w:t>
      </w:r>
      <w:r w:rsidRPr="008B361C">
        <w:t>в магнитном поле.</w:t>
      </w:r>
    </w:p>
    <w:p w:rsidR="00FA7DD6" w:rsidRPr="008B361C" w:rsidRDefault="00FA7DD6" w:rsidP="00FA7DD6">
      <w:pPr>
        <w:spacing w:line="360" w:lineRule="auto"/>
        <w:jc w:val="both"/>
      </w:pPr>
      <w:r w:rsidRPr="00304C8C">
        <w:rPr>
          <w:b/>
          <w:i/>
        </w:rPr>
        <w:t>Модуль вектора магнитной индукции</w:t>
      </w:r>
      <w:r w:rsidR="0046054E">
        <w:t xml:space="preserve"> </w:t>
      </w:r>
      <w:r w:rsidRPr="0004267E">
        <w:rPr>
          <w:b/>
        </w:rPr>
        <w:t>В</w:t>
      </w:r>
      <w:r w:rsidRPr="008B361C">
        <w:t xml:space="preserve"> равен отношению модуля силы </w:t>
      </w:r>
      <w:r w:rsidRPr="008B361C">
        <w:rPr>
          <w:lang w:val="en-US"/>
        </w:rPr>
        <w:t>F</w:t>
      </w:r>
      <w:r w:rsidRPr="008B361C">
        <w:t xml:space="preserve">, с которой магнитное поле действует на расположенный перпендикулярно магнитным линиям проводник с током, к силе тока </w:t>
      </w:r>
      <w:r w:rsidRPr="008B361C">
        <w:rPr>
          <w:lang w:val="en-US"/>
        </w:rPr>
        <w:t>I</w:t>
      </w:r>
      <w:r w:rsidRPr="008B361C">
        <w:t xml:space="preserve"> в проводнике и его длине </w:t>
      </w:r>
      <w:r w:rsidRPr="008B361C">
        <w:rPr>
          <w:lang w:val="en-US"/>
        </w:rPr>
        <w:t>l</w:t>
      </w:r>
      <w:r w:rsidRPr="008B361C">
        <w:t>.</w:t>
      </w:r>
    </w:p>
    <w:p w:rsidR="00FA7DD6" w:rsidRPr="00835E36" w:rsidRDefault="00A06D38" w:rsidP="00FA7DD6">
      <w:pPr>
        <w:spacing w:line="360" w:lineRule="auto"/>
        <w:jc w:val="both"/>
        <w:rPr>
          <w:b/>
          <w:i/>
        </w:rPr>
      </w:pPr>
      <w:r>
        <w:rPr>
          <w:b/>
          <w:i/>
        </w:rPr>
      </w:r>
      <w:r>
        <w:rPr>
          <w:b/>
          <w:i/>
        </w:rPr>
        <w:pict>
          <v:group id="_x0000_s1026" style="width:137.55pt;height:35.75pt;mso-position-horizontal-relative:char;mso-position-vertical-relative:line" coordorigin="2634,11335" coordsize="2751,715">
            <v:shape id="_x0000_s1027" type="#_x0000_t75" style="position:absolute;left:2634;top:11335;width:1107;height:715">
              <v:imagedata r:id="rId22" o:title=""/>
            </v:shape>
            <v:shape id="_x0000_s1028" type="#_x0000_t75" style="position:absolute;left:4578;top:11535;width:807;height:326">
              <v:imagedata r:id="rId23" o:title=""/>
            </v:shape>
            <w10:wrap type="none"/>
            <w10:anchorlock/>
          </v:group>
          <o:OLEObject Type="Embed" ProgID="Equation.3" ShapeID="_x0000_s1027" DrawAspect="Content" ObjectID="_1603732525" r:id="rId24"/>
          <o:OLEObject Type="Embed" ProgID="Equation.3" ShapeID="_x0000_s1028" DrawAspect="Content" ObjectID="_1603732526" r:id="rId25"/>
        </w:pict>
      </w:r>
    </w:p>
    <w:p w:rsidR="00FA7DD6" w:rsidRPr="00367861" w:rsidRDefault="00FA7DD6" w:rsidP="00FA7DD6">
      <w:pPr>
        <w:spacing w:line="360" w:lineRule="auto"/>
        <w:jc w:val="both"/>
      </w:pPr>
      <w:r w:rsidRPr="00304C8C">
        <w:rPr>
          <w:b/>
          <w:i/>
        </w:rPr>
        <w:t>Линиями магнитной индукции</w:t>
      </w:r>
      <w:r w:rsidRPr="008B361C">
        <w:t xml:space="preserve"> называют линии, касательные к которым направлены так же, как и вектор    </w:t>
      </w:r>
      <w:r w:rsidRPr="00A339FE">
        <w:rPr>
          <w:position w:val="-14"/>
        </w:rPr>
        <w:object w:dxaOrig="400" w:dyaOrig="520">
          <v:shape id="_x0000_i1032" type="#_x0000_t75" style="width:17.25pt;height:22.5pt" o:ole="" o:allowoverlap="f">
            <v:imagedata r:id="rId26" o:title=""/>
          </v:shape>
          <o:OLEObject Type="Embed" ProgID="Equation.3" ShapeID="_x0000_i1032" DrawAspect="Content" ObjectID="_1603732522" r:id="rId27"/>
        </w:object>
      </w:r>
      <w:r w:rsidRPr="008B361C">
        <w:t xml:space="preserve">   в данной точке поля.  </w:t>
      </w:r>
    </w:p>
    <w:p w:rsidR="00FA7DD6" w:rsidRDefault="00FA7DD6" w:rsidP="00FA7DD6">
      <w:pPr>
        <w:spacing w:line="360" w:lineRule="auto"/>
        <w:jc w:val="both"/>
      </w:pPr>
      <w:r w:rsidRPr="00304C8C">
        <w:rPr>
          <w:b/>
          <w:i/>
        </w:rPr>
        <w:t>Электромагнитной индукцией</w:t>
      </w:r>
      <w:r>
        <w:t xml:space="preserve"> называется явление возникновения электрического тока в замкнутом проводящем контуре при </w:t>
      </w:r>
      <w:r>
        <w:rPr>
          <w:sz w:val="22"/>
        </w:rPr>
        <w:t>из</w:t>
      </w:r>
      <w:r>
        <w:t>менениях магнитного потока, пронизывающего этот контур.</w:t>
      </w:r>
    </w:p>
    <w:p w:rsidR="00FA7DD6" w:rsidRDefault="00FA7DD6" w:rsidP="00FA7DD6">
      <w:pPr>
        <w:spacing w:line="360" w:lineRule="auto"/>
        <w:jc w:val="both"/>
      </w:pPr>
      <w:r w:rsidRPr="00304C8C">
        <w:rPr>
          <w:b/>
          <w:i/>
        </w:rPr>
        <w:t>Переменным током называют</w:t>
      </w:r>
      <w:r>
        <w:t xml:space="preserve"> электрический ток, величина и направление которого периодически меняются. </w:t>
      </w:r>
    </w:p>
    <w:p w:rsidR="005B7C87" w:rsidRDefault="005B7C87" w:rsidP="005B7C87">
      <w:pPr>
        <w:jc w:val="both"/>
        <w:outlineLvl w:val="0"/>
        <w:rPr>
          <w:b/>
          <w:sz w:val="20"/>
          <w:szCs w:val="20"/>
          <w:u w:val="single"/>
        </w:rPr>
      </w:pPr>
    </w:p>
    <w:p w:rsidR="005B7C87" w:rsidRDefault="005B7C87" w:rsidP="00A06D38">
      <w:pPr>
        <w:jc w:val="both"/>
        <w:outlineLvl w:val="0"/>
      </w:pPr>
      <w:proofErr w:type="gramStart"/>
      <w:r w:rsidRPr="003B26A7">
        <w:rPr>
          <w:b/>
          <w:sz w:val="20"/>
          <w:szCs w:val="20"/>
          <w:u w:val="single"/>
        </w:rPr>
        <w:t>Источник:</w:t>
      </w:r>
      <w:r w:rsidR="00A06D38">
        <w:rPr>
          <w:sz w:val="20"/>
          <w:szCs w:val="20"/>
        </w:rPr>
        <w:t xml:space="preserve">  </w:t>
      </w:r>
      <w:proofErr w:type="spellStart"/>
      <w:r w:rsidR="00A06D38">
        <w:rPr>
          <w:sz w:val="20"/>
          <w:szCs w:val="20"/>
        </w:rPr>
        <w:t>Перышкин</w:t>
      </w:r>
      <w:proofErr w:type="spellEnd"/>
      <w:proofErr w:type="gramEnd"/>
      <w:r w:rsidR="00A06D38">
        <w:rPr>
          <w:sz w:val="20"/>
          <w:szCs w:val="20"/>
        </w:rPr>
        <w:t xml:space="preserve"> А.В. Физика. 9</w:t>
      </w:r>
      <w:r w:rsidRPr="003B26A7">
        <w:rPr>
          <w:sz w:val="20"/>
          <w:szCs w:val="20"/>
        </w:rPr>
        <w:t xml:space="preserve"> класс. М.: Дрофа, 2015</w:t>
      </w:r>
      <w:bookmarkStart w:id="0" w:name="_GoBack"/>
      <w:bookmarkEnd w:id="0"/>
    </w:p>
    <w:sectPr w:rsidR="005B7C87" w:rsidSect="00DD123C">
      <w:pgSz w:w="11906" w:h="16838"/>
      <w:pgMar w:top="289" w:right="567" w:bottom="29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3C"/>
    <w:rsid w:val="0004267E"/>
    <w:rsid w:val="0022354D"/>
    <w:rsid w:val="00370004"/>
    <w:rsid w:val="003D3E39"/>
    <w:rsid w:val="00426FC2"/>
    <w:rsid w:val="0046054E"/>
    <w:rsid w:val="00496DB9"/>
    <w:rsid w:val="00511ADF"/>
    <w:rsid w:val="00520EAD"/>
    <w:rsid w:val="005B7C87"/>
    <w:rsid w:val="00A06D38"/>
    <w:rsid w:val="00A74E24"/>
    <w:rsid w:val="00BB1F2D"/>
    <w:rsid w:val="00C20A29"/>
    <w:rsid w:val="00C60855"/>
    <w:rsid w:val="00CB5A0E"/>
    <w:rsid w:val="00D90E2D"/>
    <w:rsid w:val="00DD123C"/>
    <w:rsid w:val="00DD61BA"/>
    <w:rsid w:val="00FA7DD6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81C226FF-AEB3-4E36-B0BA-7EFC2586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23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20E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2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2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image" Target="media/image1.wmf"/><Relationship Id="rId9" Type="http://schemas.openxmlformats.org/officeDocument/2006/relationships/image" Target="media/image4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lva1506</dc:creator>
  <cp:keywords/>
  <dc:description/>
  <cp:lastModifiedBy>User</cp:lastModifiedBy>
  <cp:revision>4</cp:revision>
  <cp:lastPrinted>2018-01-19T10:29:00Z</cp:lastPrinted>
  <dcterms:created xsi:type="dcterms:W3CDTF">2018-11-14T16:56:00Z</dcterms:created>
  <dcterms:modified xsi:type="dcterms:W3CDTF">2018-11-14T17:29:00Z</dcterms:modified>
</cp:coreProperties>
</file>