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right" w:tblpY="-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AF4EE9" w:rsidRPr="002263B2" w:rsidTr="00AF4EE9">
        <w:tc>
          <w:tcPr>
            <w:tcW w:w="1809" w:type="dxa"/>
          </w:tcPr>
          <w:p w:rsidR="00AF4EE9" w:rsidRPr="00AF4EE9" w:rsidRDefault="00AF4EE9" w:rsidP="00AF4EE9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AF4EE9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AF4EE9" w:rsidRPr="00365BEB" w:rsidRDefault="00365BEB" w:rsidP="00AF4EE9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F4EE9" w:rsidTr="00AF4EE9">
        <w:tc>
          <w:tcPr>
            <w:tcW w:w="1809" w:type="dxa"/>
          </w:tcPr>
          <w:p w:rsidR="00AF4EE9" w:rsidRPr="00AF4EE9" w:rsidRDefault="00AF4EE9" w:rsidP="00AF4EE9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AF4EE9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AF4EE9" w:rsidRPr="00AF4EE9" w:rsidRDefault="00AF4EE9" w:rsidP="00AF4EE9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 w:rsidRPr="00AF4EE9">
              <w:rPr>
                <w:b/>
              </w:rPr>
              <w:t>Физика</w:t>
            </w:r>
          </w:p>
        </w:tc>
      </w:tr>
      <w:tr w:rsidR="00AF4EE9" w:rsidRPr="002263B2" w:rsidTr="00AF4EE9">
        <w:tc>
          <w:tcPr>
            <w:tcW w:w="1809" w:type="dxa"/>
          </w:tcPr>
          <w:p w:rsidR="00AF4EE9" w:rsidRPr="00AF4EE9" w:rsidRDefault="00AF4EE9" w:rsidP="00AF4EE9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AF4EE9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AF4EE9" w:rsidRPr="00AF4EE9" w:rsidRDefault="00AF4EE9" w:rsidP="00AF4EE9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  <w:lang w:val="en-US"/>
              </w:rPr>
            </w:pPr>
            <w:r w:rsidRPr="00AF4EE9">
              <w:rPr>
                <w:b/>
              </w:rPr>
              <w:t>1</w:t>
            </w:r>
            <w:r w:rsidRPr="00AF4EE9">
              <w:rPr>
                <w:b/>
                <w:lang w:val="en-US"/>
              </w:rPr>
              <w:t>1</w:t>
            </w:r>
          </w:p>
        </w:tc>
      </w:tr>
    </w:tbl>
    <w:p w:rsidR="000D26FD" w:rsidRPr="00AF4EE9" w:rsidRDefault="000D26FD" w:rsidP="00261CAA">
      <w:pPr>
        <w:rPr>
          <w:b/>
        </w:rPr>
      </w:pPr>
      <w:r w:rsidRPr="00AF4EE9">
        <w:rPr>
          <w:b/>
        </w:rPr>
        <w:lastRenderedPageBreak/>
        <w:t xml:space="preserve">Образовательный минимум                                    </w:t>
      </w:r>
    </w:p>
    <w:p w:rsidR="000D26FD" w:rsidRPr="00F72234" w:rsidRDefault="000D26FD" w:rsidP="00261CAA"/>
    <w:p w:rsidR="000D26FD" w:rsidRPr="00AC7603" w:rsidRDefault="00AD3230" w:rsidP="00261CAA">
      <w:pPr>
        <w:rPr>
          <w:b/>
          <w:u w:val="single"/>
        </w:rPr>
      </w:pPr>
      <w:r w:rsidRPr="00AC7603">
        <w:rPr>
          <w:b/>
          <w:u w:val="single"/>
        </w:rPr>
        <w:t>Электродинамика</w:t>
      </w:r>
    </w:p>
    <w:p w:rsidR="000D26FD" w:rsidRDefault="000D26FD"/>
    <w:p w:rsidR="000D26FD" w:rsidRDefault="000D26FD" w:rsidP="0023142C">
      <w:pPr>
        <w:jc w:val="both"/>
      </w:pPr>
      <w:r w:rsidRPr="00AF4EE9">
        <w:rPr>
          <w:b/>
          <w:i/>
        </w:rPr>
        <w:t>Колебательный контур</w:t>
      </w:r>
      <w:r>
        <w:t xml:space="preserve"> – устройство для получения свободных ЭМК.</w:t>
      </w:r>
    </w:p>
    <w:p w:rsidR="00E0550C" w:rsidRDefault="00E0550C" w:rsidP="000E7EE1">
      <w:pPr>
        <w:framePr w:w="9781" w:hSpace="180" w:wrap="around" w:vAnchor="text" w:hAnchor="margin" w:y="-837"/>
        <w:jc w:val="both"/>
        <w:rPr>
          <w:b/>
          <w:i/>
        </w:rPr>
      </w:pPr>
    </w:p>
    <w:p w:rsidR="000D26FD" w:rsidRPr="001A022E" w:rsidRDefault="000D26FD" w:rsidP="000E7EE1">
      <w:pPr>
        <w:framePr w:w="9781" w:hSpace="180" w:wrap="around" w:vAnchor="text" w:hAnchor="margin" w:y="-837"/>
        <w:jc w:val="both"/>
      </w:pPr>
      <w:r w:rsidRPr="00AF4EE9">
        <w:rPr>
          <w:b/>
          <w:i/>
        </w:rPr>
        <w:t>Электромагнитными колебаниями называются</w:t>
      </w:r>
      <w:r w:rsidRPr="00AF4EE9">
        <w:rPr>
          <w:b/>
        </w:rPr>
        <w:t xml:space="preserve"> </w:t>
      </w:r>
      <w:r w:rsidRPr="001A022E">
        <w:t xml:space="preserve">периодические изменения </w:t>
      </w:r>
      <w:r w:rsidRPr="001A022E">
        <w:rPr>
          <w:lang w:val="en-US"/>
        </w:rPr>
        <w:t>q</w:t>
      </w:r>
      <w:r w:rsidRPr="001A022E">
        <w:t>,</w:t>
      </w:r>
      <w:r w:rsidR="000E7EE1">
        <w:t xml:space="preserve">  </w:t>
      </w:r>
      <w:r>
        <w:rPr>
          <w:lang w:val="en-US"/>
        </w:rPr>
        <w:t>I</w:t>
      </w:r>
      <w:r w:rsidRPr="001A022E">
        <w:t xml:space="preserve"> , </w:t>
      </w:r>
      <w:r w:rsidRPr="001A022E">
        <w:rPr>
          <w:lang w:val="en-US"/>
        </w:rPr>
        <w:t>U</w:t>
      </w:r>
      <w:r w:rsidRPr="001A022E">
        <w:t xml:space="preserve">, </w:t>
      </w:r>
      <w:r w:rsidRPr="001A022E">
        <w:rPr>
          <w:position w:val="-6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0.5pt" o:ole="">
            <v:imagedata r:id="rId4" o:title=""/>
          </v:shape>
          <o:OLEObject Type="Embed" ProgID="Equation.3" ShapeID="_x0000_i1025" DrawAspect="Content" ObjectID="_1603732903" r:id="rId5"/>
        </w:object>
      </w:r>
      <w:r w:rsidR="000E7EE1">
        <w:t xml:space="preserve"> и т.д.</w:t>
      </w:r>
    </w:p>
    <w:p w:rsidR="000D26FD" w:rsidRDefault="000D26FD" w:rsidP="0023142C">
      <w:pPr>
        <w:jc w:val="both"/>
      </w:pPr>
    </w:p>
    <w:p w:rsidR="000D26FD" w:rsidRPr="001A022E" w:rsidRDefault="000D26FD" w:rsidP="0023142C">
      <w:pPr>
        <w:jc w:val="both"/>
      </w:pPr>
      <w:r w:rsidRPr="00AF4EE9">
        <w:rPr>
          <w:b/>
          <w:i/>
        </w:rPr>
        <w:t>Электрическая цепь колебательного контура состоит</w:t>
      </w:r>
      <w:r>
        <w:t xml:space="preserve"> из</w:t>
      </w:r>
      <w:r w:rsidRPr="001A022E">
        <w:t xml:space="preserve"> конденсатор</w:t>
      </w:r>
      <w:r>
        <w:t>а и катушки</w:t>
      </w:r>
      <w:r w:rsidRPr="001A022E">
        <w:t xml:space="preserve"> индуктивности.</w:t>
      </w:r>
    </w:p>
    <w:p w:rsidR="000D26FD" w:rsidRDefault="000D26FD" w:rsidP="001A022E"/>
    <w:p w:rsidR="000D26FD" w:rsidRPr="001A022E" w:rsidRDefault="000D26FD" w:rsidP="0023142C">
      <w:pPr>
        <w:jc w:val="both"/>
      </w:pPr>
      <w:r w:rsidRPr="00453ACA">
        <w:rPr>
          <w:i/>
        </w:rPr>
        <w:t xml:space="preserve"> </w:t>
      </w:r>
      <w:r w:rsidRPr="00AF4EE9">
        <w:rPr>
          <w:b/>
          <w:i/>
        </w:rPr>
        <w:t>Гармонические колебания</w:t>
      </w:r>
      <w:r w:rsidRPr="00DE67A4">
        <w:t xml:space="preserve"> </w:t>
      </w:r>
      <w:r w:rsidR="000E7EE1">
        <w:t>–</w:t>
      </w:r>
      <w:r w:rsidRPr="001A022E">
        <w:t xml:space="preserve"> </w:t>
      </w:r>
      <w:r w:rsidR="000E7EE1">
        <w:t xml:space="preserve">колебания, при которых </w:t>
      </w:r>
      <w:r w:rsidRPr="001A022E">
        <w:t>изменения физическ</w:t>
      </w:r>
      <w:r w:rsidR="000E7EE1">
        <w:t>их</w:t>
      </w:r>
      <w:r w:rsidRPr="001A022E">
        <w:t xml:space="preserve"> величин</w:t>
      </w:r>
      <w:r w:rsidR="000E7EE1">
        <w:t>, характеризующих эти колебания</w:t>
      </w:r>
      <w:r w:rsidRPr="001A022E">
        <w:t xml:space="preserve"> в зависимости от времени, происходя</w:t>
      </w:r>
      <w:r w:rsidR="000E7EE1">
        <w:t>т</w:t>
      </w:r>
      <w:r w:rsidRPr="001A022E">
        <w:t xml:space="preserve"> по закону </w:t>
      </w:r>
      <w:r w:rsidRPr="001A022E">
        <w:rPr>
          <w:lang w:val="en-US"/>
        </w:rPr>
        <w:t>sin</w:t>
      </w:r>
      <w:r w:rsidRPr="001A022E">
        <w:t xml:space="preserve"> или </w:t>
      </w:r>
      <w:r w:rsidRPr="001A022E">
        <w:rPr>
          <w:lang w:val="en-US"/>
        </w:rPr>
        <w:t>cos</w:t>
      </w:r>
      <w:r w:rsidRPr="001A022E">
        <w:t xml:space="preserve"> . </w:t>
      </w:r>
    </w:p>
    <w:p w:rsidR="000D26FD" w:rsidRDefault="000D26FD" w:rsidP="001A022E"/>
    <w:p w:rsidR="000D26FD" w:rsidRDefault="000D26FD" w:rsidP="001A022E">
      <w:r w:rsidRPr="001A022E">
        <w:t xml:space="preserve">А   </w:t>
      </w:r>
      <w:r w:rsidRPr="00AF4EE9">
        <w:rPr>
          <w:b/>
          <w:i/>
        </w:rPr>
        <w:t>амплитуда</w:t>
      </w:r>
      <w:r w:rsidRPr="00AF4EE9">
        <w:rPr>
          <w:b/>
        </w:rPr>
        <w:t xml:space="preserve"> </w:t>
      </w:r>
      <w:r w:rsidRPr="001A022E">
        <w:t xml:space="preserve"> –</w:t>
      </w:r>
      <w:r w:rsidRPr="001A022E">
        <w:rPr>
          <w:lang w:val="en-US"/>
        </w:rPr>
        <w:t>max</w:t>
      </w:r>
      <w:r w:rsidRPr="001A022E">
        <w:t xml:space="preserve"> </w:t>
      </w:r>
      <w:r>
        <w:t>значение периодически меняющейся физической</w:t>
      </w:r>
      <w:r w:rsidRPr="001A022E">
        <w:t xml:space="preserve"> величины. </w:t>
      </w:r>
    </w:p>
    <w:p w:rsidR="000D26FD" w:rsidRDefault="000D26FD" w:rsidP="001A022E">
      <w:r w:rsidRPr="001A022E">
        <w:t xml:space="preserve">Т   </w:t>
      </w:r>
      <w:r w:rsidRPr="00AF4EE9">
        <w:rPr>
          <w:b/>
          <w:i/>
        </w:rPr>
        <w:t>период</w:t>
      </w:r>
      <w:r>
        <w:t xml:space="preserve"> </w:t>
      </w:r>
      <w:r w:rsidRPr="001A022E">
        <w:t>- время одного полного</w:t>
      </w:r>
      <w:r>
        <w:t xml:space="preserve"> колебания.</w:t>
      </w:r>
    </w:p>
    <w:p w:rsidR="000D26FD" w:rsidRPr="00AF4EE9" w:rsidRDefault="000D26FD" w:rsidP="00FF4CA0">
      <w:pPr>
        <w:framePr w:w="9793" w:h="1609" w:hRule="exact" w:hSpace="180" w:wrap="around" w:vAnchor="text" w:hAnchor="page" w:x="1681" w:y="573"/>
        <w:rPr>
          <w:b/>
          <w:i/>
        </w:rPr>
      </w:pPr>
      <w:r w:rsidRPr="00AF4EE9">
        <w:rPr>
          <w:b/>
          <w:i/>
        </w:rPr>
        <w:t xml:space="preserve">Уравнения , описывающие процессы в колебательном контуре </w:t>
      </w:r>
    </w:p>
    <w:p w:rsidR="000D26FD" w:rsidRPr="001A022E" w:rsidRDefault="000D26FD" w:rsidP="00FF4CA0">
      <w:pPr>
        <w:framePr w:w="9793" w:h="1609" w:hRule="exact" w:hSpace="180" w:wrap="around" w:vAnchor="text" w:hAnchor="page" w:x="1681" w:y="573"/>
      </w:pPr>
      <w:r w:rsidRPr="001A022E">
        <w:rPr>
          <w:position w:val="-12"/>
        </w:rPr>
        <w:object w:dxaOrig="1340" w:dyaOrig="360">
          <v:shape id="_x0000_i1026" type="#_x0000_t75" style="width:80.25pt;height:21.75pt" o:ole="">
            <v:imagedata r:id="rId6" o:title=""/>
          </v:shape>
          <o:OLEObject Type="Embed" ProgID="Equation.3" ShapeID="_x0000_i1026" DrawAspect="Content" ObjectID="_1603732904" r:id="rId7"/>
        </w:object>
      </w:r>
      <w:r>
        <w:t xml:space="preserve">   </w:t>
      </w:r>
      <w:r w:rsidRPr="001A022E">
        <w:t xml:space="preserve"> </w:t>
      </w:r>
      <w:r w:rsidR="00C908BD" w:rsidRPr="001A022E">
        <w:rPr>
          <w:position w:val="-24"/>
        </w:rPr>
        <w:object w:dxaOrig="1780" w:dyaOrig="620">
          <v:shape id="_x0000_i1027" type="#_x0000_t75" style="width:107.25pt;height:37.5pt" o:ole="">
            <v:imagedata r:id="rId8" o:title=""/>
          </v:shape>
          <o:OLEObject Type="Embed" ProgID="Equation.3" ShapeID="_x0000_i1027" DrawAspect="Content" ObjectID="_1603732905" r:id="rId9"/>
        </w:object>
      </w:r>
    </w:p>
    <w:p w:rsidR="000D26FD" w:rsidRDefault="000D26FD" w:rsidP="00FF4CA0">
      <w:pPr>
        <w:framePr w:w="9793" w:h="1609" w:hRule="exact" w:hSpace="180" w:wrap="around" w:vAnchor="text" w:hAnchor="page" w:x="1681" w:y="573"/>
      </w:pPr>
      <w:r w:rsidRPr="001A022E">
        <w:t xml:space="preserve"> Формула Томсона</w:t>
      </w:r>
      <w:r w:rsidR="00E3217D">
        <w:t xml:space="preserve">    </w:t>
      </w:r>
      <w:r w:rsidRPr="001A022E">
        <w:rPr>
          <w:position w:val="-8"/>
        </w:rPr>
        <w:object w:dxaOrig="1260" w:dyaOrig="360">
          <v:shape id="_x0000_i1028" type="#_x0000_t75" style="width:76.5pt;height:22.5pt" o:ole="">
            <v:imagedata r:id="rId10" o:title=""/>
          </v:shape>
          <o:OLEObject Type="Embed" ProgID="Equation.3" ShapeID="_x0000_i1028" DrawAspect="Content" ObjectID="_1603732906" r:id="rId11"/>
        </w:object>
      </w:r>
      <w:r w:rsidRPr="001A022E">
        <w:t xml:space="preserve">.  </w:t>
      </w:r>
    </w:p>
    <w:p w:rsidR="000D26FD" w:rsidRDefault="000E7EE1" w:rsidP="001A022E">
      <w:r w:rsidRPr="000E7EE1">
        <w:rPr>
          <w:position w:val="-6"/>
        </w:rPr>
        <w:object w:dxaOrig="200" w:dyaOrig="220">
          <v:shape id="_x0000_i1029" type="#_x0000_t75" style="width:14.25pt;height:15.75pt" o:ole="">
            <v:imagedata r:id="rId12" o:title=""/>
          </v:shape>
          <o:OLEObject Type="Embed" ProgID="Equation.DSMT4" ShapeID="_x0000_i1029" DrawAspect="Content" ObjectID="_1603732907" r:id="rId13"/>
        </w:object>
      </w:r>
      <w:r w:rsidR="000D26FD" w:rsidRPr="001A022E">
        <w:t xml:space="preserve"> </w:t>
      </w:r>
      <w:r w:rsidR="000D26FD" w:rsidRPr="00AF4EE9">
        <w:rPr>
          <w:b/>
          <w:i/>
        </w:rPr>
        <w:t>частота</w:t>
      </w:r>
      <w:r w:rsidR="000D26FD" w:rsidRPr="00AF4EE9">
        <w:rPr>
          <w:b/>
        </w:rPr>
        <w:t xml:space="preserve"> </w:t>
      </w:r>
      <w:r w:rsidR="000D26FD" w:rsidRPr="001A022E">
        <w:t xml:space="preserve">- количество колебаний за единицу времени. </w:t>
      </w:r>
    </w:p>
    <w:p w:rsidR="000D26FD" w:rsidRPr="00453ACA" w:rsidRDefault="000D26FD" w:rsidP="0023142C">
      <w:pPr>
        <w:jc w:val="both"/>
      </w:pPr>
      <w:r w:rsidRPr="00AF4EE9">
        <w:rPr>
          <w:b/>
          <w:bCs/>
          <w:i/>
        </w:rPr>
        <w:t>Переменный электрический ток</w:t>
      </w:r>
      <w:r>
        <w:rPr>
          <w:bCs/>
          <w:i/>
        </w:rPr>
        <w:t xml:space="preserve"> </w:t>
      </w:r>
      <w:r>
        <w:rPr>
          <w:bCs/>
        </w:rPr>
        <w:t>представляет собой вынужденные электромагнитные колебания.</w:t>
      </w:r>
    </w:p>
    <w:p w:rsidR="000D26FD" w:rsidRDefault="00E0550C" w:rsidP="001A022E">
      <w:r>
        <w:rPr>
          <w:noProof/>
          <w:position w:val="-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2134235</wp:posOffset>
                </wp:positionH>
                <wp:positionV relativeFrom="paragraph">
                  <wp:posOffset>510540</wp:posOffset>
                </wp:positionV>
                <wp:extent cx="90805" cy="90805"/>
                <wp:effectExtent l="10160" t="11430" r="13335" b="12065"/>
                <wp:wrapNone/>
                <wp:docPr id="1" name="Oval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3A60834" id="Oval 27" o:spid="_x0000_s1026" style="position:absolute;margin-left:168.05pt;margin-top:40.2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"/>
            </w:pict>
          </mc:Fallback>
        </mc:AlternateContent>
      </w:r>
      <w:r w:rsidR="005E6FE1" w:rsidRPr="00CB15FA">
        <w:rPr>
          <w:position w:val="-30"/>
        </w:rPr>
        <w:object w:dxaOrig="1900" w:dyaOrig="720">
          <v:shape id="_x0000_i1030" type="#_x0000_t75" style="width:190.5pt;height:49.5pt" o:ole="" o:allowoverlap="f">
            <v:imagedata r:id="rId14" o:title=""/>
          </v:shape>
          <o:OLEObject Type="Embed" ProgID="Equation.DSMT4" ShapeID="_x0000_i1030" DrawAspect="Content" ObjectID="_1603732908" r:id="rId15"/>
        </w:object>
      </w:r>
    </w:p>
    <w:p w:rsidR="000D26FD" w:rsidRDefault="00276D80" w:rsidP="001A022E">
      <w:r>
        <w:rPr>
          <w:noProof/>
        </w:rPr>
        <w:object w:dxaOrig="1440" w:dyaOrig="1440">
          <v:group id="_x0000_s1048" style="position:absolute;margin-left:0;margin-top:7.75pt;width:21.4pt;height:27.6pt;z-index:251658240" coordorigin="1768,10330" coordsize="428,552">
            <v:shape id="_x0000_s1049" type="#_x0000_t75" style="position:absolute;left:1768;top:10330;width:428;height:552">
              <v:imagedata r:id="rId16" o:title=""/>
            </v:shape>
            <v:oval id="_x0000_s1050" style="position:absolute;left:2038;top:10695;width:143;height:120"/>
          </v:group>
          <o:OLEObject Type="Embed" ProgID="Equation.3" ShapeID="_x0000_s1049" DrawAspect="Content" ObjectID="_1603732912" r:id="rId17"/>
        </w:object>
      </w:r>
    </w:p>
    <w:p w:rsidR="000D26FD" w:rsidRPr="00FF4CA0" w:rsidRDefault="000D26FD" w:rsidP="00FF4CA0">
      <w:r>
        <w:t xml:space="preserve">         </w:t>
      </w:r>
      <w:r w:rsidRPr="00FF4CA0">
        <w:t>- сдвиг фаз между колебаниями силы тока и напряжения</w:t>
      </w:r>
    </w:p>
    <w:p w:rsidR="000D26FD" w:rsidRDefault="000D26FD" w:rsidP="001D2001">
      <w:pPr>
        <w:rPr>
          <w:bCs/>
          <w:i/>
        </w:rPr>
      </w:pPr>
    </w:p>
    <w:p w:rsidR="000D26FD" w:rsidRDefault="000D26FD" w:rsidP="0023142C">
      <w:pPr>
        <w:jc w:val="both"/>
        <w:rPr>
          <w:bCs/>
        </w:rPr>
      </w:pPr>
      <w:r w:rsidRPr="00AF4EE9">
        <w:rPr>
          <w:b/>
          <w:bCs/>
          <w:i/>
        </w:rPr>
        <w:t>Действующее значение силы переменного тока равно</w:t>
      </w:r>
      <w:r w:rsidRPr="001D2001">
        <w:rPr>
          <w:bCs/>
        </w:rPr>
        <w:t xml:space="preserve"> силе постоянного тока, выделяющего в проводнике то же количество теплоты</w:t>
      </w:r>
      <w:r>
        <w:rPr>
          <w:bCs/>
        </w:rPr>
        <w:t>, что и переменный ток</w:t>
      </w:r>
      <w:r w:rsidRPr="001D2001">
        <w:rPr>
          <w:bCs/>
        </w:rPr>
        <w:t xml:space="preserve"> за то же время. </w:t>
      </w:r>
      <w:r w:rsidR="00EE0ACE">
        <w:rPr>
          <w:bCs/>
        </w:rPr>
        <w:t xml:space="preserve"> </w:t>
      </w:r>
    </w:p>
    <w:p w:rsidR="00EE0ACE" w:rsidRPr="001D2001" w:rsidRDefault="00EE0ACE" w:rsidP="0023142C">
      <w:pPr>
        <w:jc w:val="both"/>
      </w:pPr>
    </w:p>
    <w:p w:rsidR="000D26FD" w:rsidRPr="001D2001" w:rsidRDefault="00276D80" w:rsidP="001A022E">
      <w:r>
        <w:pict>
          <v:group id="_x0000_s1038" style="width:170.7pt;height:37.9pt;mso-position-horizontal-relative:char;mso-position-vertical-relative:line" coordorigin="1768,11300" coordsize="2987,758">
            <v:shape id="_x0000_s1029" type="#_x0000_t75" style="position:absolute;left:1768;top:11309;width:1067;height:749">
              <v:imagedata r:id="rId18" o:title=""/>
            </v:shape>
            <v:shape id="_x0000_s1028" type="#_x0000_t75" style="position:absolute;left:3538;top:11300;width:1217;height:758">
              <v:imagedata r:id="rId19" o:title=""/>
            </v:shape>
            <w10:wrap type="none"/>
            <w10:anchorlock/>
          </v:group>
          <o:OLEObject Type="Embed" ProgID="Equation.DSMT4" ShapeID="_x0000_s1029" DrawAspect="Content" ObjectID="_1603732913" r:id="rId20"/>
          <o:OLEObject Type="Embed" ProgID="Equation.DSMT4" ShapeID="_x0000_s1028" DrawAspect="Content" ObjectID="_1603732914" r:id="rId21"/>
        </w:pict>
      </w:r>
    </w:p>
    <w:p w:rsidR="000D26FD" w:rsidRPr="001D2001" w:rsidRDefault="000D26FD" w:rsidP="001A022E"/>
    <w:p w:rsidR="000D26FD" w:rsidRDefault="000D26FD" w:rsidP="001D2001">
      <w:pPr>
        <w:sectPr w:rsidR="000D26FD" w:rsidSect="00E0550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D26FD" w:rsidRDefault="000D26FD" w:rsidP="001D2001">
      <w:r w:rsidRPr="00AF4EE9">
        <w:rPr>
          <w:b/>
          <w:i/>
        </w:rPr>
        <w:lastRenderedPageBreak/>
        <w:t>Активное сопротивление</w:t>
      </w:r>
      <w:r w:rsidRPr="001A022E">
        <w:t xml:space="preserve"> </w:t>
      </w:r>
      <w:r>
        <w:t xml:space="preserve">  </w:t>
      </w:r>
      <w:r w:rsidRPr="001A022E">
        <w:t xml:space="preserve">     </w:t>
      </w:r>
      <w:r w:rsidR="008E29E2" w:rsidRPr="001A022E">
        <w:rPr>
          <w:position w:val="-24"/>
        </w:rPr>
        <w:object w:dxaOrig="859" w:dyaOrig="620">
          <v:shape id="_x0000_i1031" type="#_x0000_t75" style="width:54.75pt;height:39pt" o:ole="">
            <v:imagedata r:id="rId22" o:title=""/>
          </v:shape>
          <o:OLEObject Type="Embed" ProgID="Equation.3" ShapeID="_x0000_i1031" DrawAspect="Content" ObjectID="_1603732909" r:id="rId23"/>
        </w:object>
      </w:r>
    </w:p>
    <w:p w:rsidR="000D26FD" w:rsidRDefault="000D26FD" w:rsidP="001D2001">
      <w:r w:rsidRPr="00AF4EE9">
        <w:rPr>
          <w:b/>
          <w:i/>
        </w:rPr>
        <w:lastRenderedPageBreak/>
        <w:t>Емкостное сопротивление</w:t>
      </w:r>
      <w:r w:rsidR="00AF75B1" w:rsidRPr="001A022E">
        <w:rPr>
          <w:position w:val="-24"/>
        </w:rPr>
        <w:object w:dxaOrig="999" w:dyaOrig="620">
          <v:shape id="_x0000_i1032" type="#_x0000_t75" style="width:66.75pt;height:42pt" o:ole="">
            <v:imagedata r:id="rId24" o:title=""/>
          </v:shape>
          <o:OLEObject Type="Embed" ProgID="Equation.DSMT4" ShapeID="_x0000_i1032" DrawAspect="Content" ObjectID="_1603732910" r:id="rId25"/>
        </w:object>
      </w:r>
    </w:p>
    <w:p w:rsidR="000D26FD" w:rsidRDefault="000D26FD" w:rsidP="00453ACA">
      <w:r w:rsidRPr="00AF4EE9">
        <w:rPr>
          <w:b/>
          <w:i/>
        </w:rPr>
        <w:lastRenderedPageBreak/>
        <w:t>Индуктивное сопротивление</w:t>
      </w:r>
      <w:r w:rsidR="000E7EE1" w:rsidRPr="000E7EE1">
        <w:rPr>
          <w:position w:val="-12"/>
        </w:rPr>
        <w:object w:dxaOrig="840" w:dyaOrig="360">
          <v:shape id="_x0000_i1033" type="#_x0000_t75" style="width:54pt;height:23.25pt" o:ole="">
            <v:imagedata r:id="rId26" o:title=""/>
          </v:shape>
          <o:OLEObject Type="Embed" ProgID="Equation.DSMT4" ShapeID="_x0000_i1033" DrawAspect="Content" ObjectID="_1603732911" r:id="rId27"/>
        </w:object>
      </w:r>
    </w:p>
    <w:p w:rsidR="000D26FD" w:rsidRDefault="000D26FD" w:rsidP="00453ACA">
      <w:pPr>
        <w:rPr>
          <w:bCs/>
          <w:i/>
        </w:rPr>
        <w:sectPr w:rsidR="000D26FD" w:rsidSect="00453AC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0D26FD" w:rsidRPr="00453ACA" w:rsidRDefault="000D26FD" w:rsidP="0023142C">
      <w:pPr>
        <w:jc w:val="both"/>
      </w:pPr>
      <w:r w:rsidRPr="00AF4EE9">
        <w:rPr>
          <w:b/>
          <w:bCs/>
          <w:i/>
        </w:rPr>
        <w:lastRenderedPageBreak/>
        <w:t>Резонансом</w:t>
      </w:r>
      <w:r w:rsidRPr="008B361C">
        <w:rPr>
          <w:bCs/>
          <w:i/>
        </w:rPr>
        <w:t xml:space="preserve"> </w:t>
      </w:r>
      <w:r w:rsidRPr="008B361C">
        <w:rPr>
          <w:bCs/>
        </w:rPr>
        <w:t>называется резкое возрастание амплитуды вынужденных колебаний при совпадении частоты изменений внешней силы, действующей на систему, с</w:t>
      </w:r>
      <w:r>
        <w:rPr>
          <w:bCs/>
        </w:rPr>
        <w:t xml:space="preserve"> собственной</w:t>
      </w:r>
      <w:r w:rsidRPr="008B361C">
        <w:rPr>
          <w:bCs/>
        </w:rPr>
        <w:t xml:space="preserve"> частотой свободных колебаний</w:t>
      </w:r>
      <w:r>
        <w:rPr>
          <w:bCs/>
        </w:rPr>
        <w:t xml:space="preserve"> этой системы.</w:t>
      </w:r>
    </w:p>
    <w:p w:rsidR="00DF355E" w:rsidRDefault="00E0550C" w:rsidP="00DF355E">
      <w:pPr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t xml:space="preserve">ИСТОЧНИК: </w:t>
      </w:r>
      <w:r w:rsidR="00DF355E">
        <w:rPr>
          <w:sz w:val="20"/>
          <w:szCs w:val="20"/>
        </w:rPr>
        <w:t xml:space="preserve"> Мякишев Г.Я. Физика.</w:t>
      </w:r>
      <w:r w:rsidR="00276D80">
        <w:rPr>
          <w:sz w:val="20"/>
          <w:szCs w:val="20"/>
        </w:rPr>
        <w:t xml:space="preserve"> 11 класс. М.: Просвещение, 2014</w:t>
      </w:r>
      <w:bookmarkStart w:id="0" w:name="_GoBack"/>
      <w:bookmarkEnd w:id="0"/>
    </w:p>
    <w:p w:rsidR="000D26FD" w:rsidRPr="001A022E" w:rsidRDefault="000D26FD"/>
    <w:sectPr w:rsidR="000D26FD" w:rsidRPr="001A022E" w:rsidSect="00AF4EE9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CAA"/>
    <w:rsid w:val="000150C9"/>
    <w:rsid w:val="000152D9"/>
    <w:rsid w:val="00052DDB"/>
    <w:rsid w:val="000A4B36"/>
    <w:rsid w:val="000D26FD"/>
    <w:rsid w:val="000E7EE1"/>
    <w:rsid w:val="00151C45"/>
    <w:rsid w:val="001A022E"/>
    <w:rsid w:val="001A0B8A"/>
    <w:rsid w:val="001D2001"/>
    <w:rsid w:val="001F22F1"/>
    <w:rsid w:val="002157B9"/>
    <w:rsid w:val="002263B2"/>
    <w:rsid w:val="0023142C"/>
    <w:rsid w:val="00261CAA"/>
    <w:rsid w:val="00276D80"/>
    <w:rsid w:val="003145E6"/>
    <w:rsid w:val="00365BEB"/>
    <w:rsid w:val="00385C7A"/>
    <w:rsid w:val="003D20C8"/>
    <w:rsid w:val="00453ACA"/>
    <w:rsid w:val="004B3133"/>
    <w:rsid w:val="005E6FE1"/>
    <w:rsid w:val="00692ACA"/>
    <w:rsid w:val="007A0A5C"/>
    <w:rsid w:val="008B361C"/>
    <w:rsid w:val="008E29E2"/>
    <w:rsid w:val="00921021"/>
    <w:rsid w:val="009D5509"/>
    <w:rsid w:val="009E7386"/>
    <w:rsid w:val="00A5328B"/>
    <w:rsid w:val="00A96964"/>
    <w:rsid w:val="00AC4F6D"/>
    <w:rsid w:val="00AC7603"/>
    <w:rsid w:val="00AD3230"/>
    <w:rsid w:val="00AF4EE9"/>
    <w:rsid w:val="00AF75B1"/>
    <w:rsid w:val="00C908BD"/>
    <w:rsid w:val="00D27873"/>
    <w:rsid w:val="00DE67A4"/>
    <w:rsid w:val="00DF355E"/>
    <w:rsid w:val="00E0550C"/>
    <w:rsid w:val="00E3217D"/>
    <w:rsid w:val="00E3679D"/>
    <w:rsid w:val="00EE0ACE"/>
    <w:rsid w:val="00EF0110"/>
    <w:rsid w:val="00F2156C"/>
    <w:rsid w:val="00F26D9D"/>
    <w:rsid w:val="00F72234"/>
    <w:rsid w:val="00F7318E"/>
    <w:rsid w:val="00FB2565"/>
    <w:rsid w:val="00FF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  <w15:docId w15:val="{3A0BE07B-487C-46AB-BE7F-B5363C71A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CA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05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8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4</cp:revision>
  <cp:lastPrinted>2012-11-13T08:15:00Z</cp:lastPrinted>
  <dcterms:created xsi:type="dcterms:W3CDTF">2018-11-14T17:20:00Z</dcterms:created>
  <dcterms:modified xsi:type="dcterms:W3CDTF">2018-11-14T17:35:00Z</dcterms:modified>
</cp:coreProperties>
</file>