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29" w:rsidRDefault="00D764DD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764DD">
        <w:rPr>
          <w:rFonts w:ascii="Times New Roman" w:hAnsi="Times New Roman" w:cs="Times New Roman"/>
          <w:noProof/>
          <w:color w:val="212529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7992B38E" wp14:editId="0BFF4D12">
            <wp:simplePos x="0" y="0"/>
            <wp:positionH relativeFrom="column">
              <wp:posOffset>2257425</wp:posOffset>
            </wp:positionH>
            <wp:positionV relativeFrom="paragraph">
              <wp:posOffset>6520815</wp:posOffset>
            </wp:positionV>
            <wp:extent cx="3637915" cy="2727960"/>
            <wp:effectExtent l="0" t="0" r="635" b="0"/>
            <wp:wrapSquare wrapText="bothSides"/>
            <wp:docPr id="1" name="Рисунок 1" descr="C:\Users\1\Desktop\IMG20241022095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410220953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D29" w:rsidRPr="00253D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D939CF4" wp14:editId="62F90851">
            <wp:simplePos x="0" y="0"/>
            <wp:positionH relativeFrom="column">
              <wp:posOffset>-135255</wp:posOffset>
            </wp:positionH>
            <wp:positionV relativeFrom="paragraph">
              <wp:posOffset>0</wp:posOffset>
            </wp:positionV>
            <wp:extent cx="3048000" cy="2286000"/>
            <wp:effectExtent l="0" t="0" r="0" b="0"/>
            <wp:wrapSquare wrapText="bothSides"/>
            <wp:docPr id="2" name="Рисунок 2" descr="C:\Users\1\Desktop\h_YSpl_vH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h_YSpl_vH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 рамках подготовки к темному времени суток, осенним каникулам в нашей </w:t>
      </w:r>
      <w:proofErr w:type="gramStart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школе  отрядом</w:t>
      </w:r>
      <w:proofErr w:type="gramEnd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ЮИД «Светофор» прошел рейд по проверке наличия светоотражающих элементов. Результаты проверки показали, что большинство родителей ответственно подходят к вопросу необходимости использования светоотражающих элементов, большинство обучающихся применяют светоотражатели, а некоторые ребята, чтобы быть наиболее заметными на дороге имели сразу несколько светоотражающих элементов. Проведенный мониторинг показал, что у большинства ребят светоотражающими элементами оснащены рюкзаки, одежда в меньшей степени. Активно </w:t>
      </w:r>
      <w:proofErr w:type="gramStart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элементы  используют</w:t>
      </w:r>
      <w:proofErr w:type="gramEnd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ученики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начальной школы </w:t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а у ребят </w:t>
      </w:r>
      <w:r w:rsidRPr="00D764D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среднего звена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и </w:t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старших классов светоотражатели  встречаются реже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можно даже сказать очень редко</w:t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br/>
      </w:r>
      <w:r w:rsidR="00253D29" w:rsidRPr="00253D29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Но, к сожалению, есть обучающиеся, у которых нет ни одного светоотражателя!!!</w:t>
      </w:r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Это учащиеся старшего звена, кроме </w:t>
      </w:r>
      <w:proofErr w:type="spellStart"/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Миланы</w:t>
      </w:r>
      <w:proofErr w:type="spellEnd"/>
      <w:r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и Булата.</w:t>
      </w:r>
      <w:r w:rsidR="00253D29" w:rsidRPr="00253D29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br/>
      </w:r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            </w:t>
      </w:r>
      <w:proofErr w:type="spellStart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Фликер</w:t>
      </w:r>
      <w:proofErr w:type="spellEnd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(светоотражатель) на одежде - на сегодняшний день реальный способ уберечь вас от травмы на неосвещенной дороге. Принцип действия его основан на том, что свет, попадая на ребристую поверхность из специального пластика, концентрируется и отражается в виде узкого пучка. Когда фары автомобиля «выхватывают» пусть даже маленький </w:t>
      </w:r>
      <w:proofErr w:type="spellStart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световозвращатель</w:t>
      </w:r>
      <w:proofErr w:type="spellEnd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водитель издалека видит яркую световую точку. Поэтому шансы, что пешеход или велосипедист будут замечены, увеличиваются во много раз. Например, если у машины включен ближний свет, то обычного пешехода водитель увидит с расстояния 25-40 метров. А использование </w:t>
      </w:r>
      <w:proofErr w:type="spellStart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световозвращателя</w:t>
      </w:r>
      <w:proofErr w:type="spellEnd"/>
      <w:r w:rsidR="00253D29" w:rsidRPr="00253D2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увеличивает эту цифру до 130-240 метров! Маленькая подвеска на шнурке или значок на булавке закрепляются на одежде, наклейки - на велосипеде, самокате, рюкзаке, сумке.</w:t>
      </w:r>
    </w:p>
    <w:p w:rsidR="00D764DD" w:rsidRPr="00D764DD" w:rsidRDefault="00D764DD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bookmarkStart w:id="0" w:name="_GoBack"/>
      <w:bookmarkEnd w:id="0"/>
    </w:p>
    <w:sectPr w:rsidR="00D764DD" w:rsidRPr="00D76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29"/>
    <w:rsid w:val="00157DD5"/>
    <w:rsid w:val="00253D29"/>
    <w:rsid w:val="00D7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5AE9A-4F3E-42B3-AB3F-C18D72D3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2024-10-22T08:59:00Z</dcterms:created>
  <dcterms:modified xsi:type="dcterms:W3CDTF">2024-10-28T04:57:00Z</dcterms:modified>
</cp:coreProperties>
</file>