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687A9" w14:textId="77777777" w:rsidR="00A85603" w:rsidRDefault="00A85603" w:rsidP="00A85603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85603" w14:paraId="02C5E251" w14:textId="77777777" w:rsidTr="00DE76C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3B3C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224B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8B9D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CF4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C87F2B2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6769C7E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F5E418D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E058568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4DBAFB0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1AEFC2AA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B0BB16C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ВСЕРОССИЙСКАЯ ОЛИМПИАДА ШКОЛЬНИКОВ </w:t>
      </w:r>
    </w:p>
    <w:p w14:paraId="0AA268E2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ПО ОБЩЕСТВОЗНАНИЮ </w:t>
      </w:r>
    </w:p>
    <w:p w14:paraId="139E681E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ШКОЛЬНЫЙ ЭТАП</w:t>
      </w:r>
    </w:p>
    <w:p w14:paraId="3F0CFB59" w14:textId="77777777" w:rsidR="00A85603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701364DD" w14:textId="2362D8C3" w:rsidR="00A85603" w:rsidRDefault="00A85603" w:rsidP="00A8560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Pr="002F7E2C">
        <w:rPr>
          <w:b/>
          <w:sz w:val="28"/>
          <w:szCs w:val="28"/>
          <w:lang w:val="ru-RU"/>
        </w:rPr>
        <w:t xml:space="preserve"> класс</w:t>
      </w:r>
    </w:p>
    <w:p w14:paraId="331162D4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3D09321D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2022-2023 учебный год</w:t>
      </w:r>
    </w:p>
    <w:p w14:paraId="24D446DF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EAFA5A9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33733DA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14:paraId="67101F47" w14:textId="77777777" w:rsidR="00A85603" w:rsidRDefault="00A85603" w:rsidP="00A85603">
      <w:pPr>
        <w:rPr>
          <w:sz w:val="28"/>
          <w:szCs w:val="28"/>
          <w:lang w:val="ru-RU"/>
        </w:rPr>
      </w:pPr>
    </w:p>
    <w:p w14:paraId="708CE62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6866F7B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</w:t>
      </w:r>
    </w:p>
    <w:p w14:paraId="513AA15E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разборчиво.</w:t>
      </w:r>
    </w:p>
    <w:p w14:paraId="30AA8350" w14:textId="79DA9EEF" w:rsidR="00A85603" w:rsidRDefault="00A85603" w:rsidP="00A85603">
      <w:pPr>
        <w:shd w:val="clear" w:color="auto" w:fill="FFFFFF" w:themeFill="background1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</w:t>
      </w:r>
      <w:r w:rsidRPr="0072520B">
        <w:rPr>
          <w:b/>
          <w:sz w:val="28"/>
          <w:szCs w:val="28"/>
          <w:lang w:val="ru-RU"/>
        </w:rPr>
        <w:t xml:space="preserve">Максимальное количество </w:t>
      </w:r>
      <w:r w:rsidRPr="0072520B">
        <w:rPr>
          <w:b/>
          <w:sz w:val="28"/>
          <w:szCs w:val="28"/>
          <w:shd w:val="clear" w:color="auto" w:fill="FFFFFF" w:themeFill="background1"/>
          <w:lang w:val="ru-RU"/>
        </w:rPr>
        <w:t>баллов – 79</w:t>
      </w:r>
    </w:p>
    <w:p w14:paraId="187C5CD2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7601A613" w14:textId="1AF7ED8B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60 минут.</w:t>
      </w:r>
    </w:p>
    <w:p w14:paraId="384D132D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7FE56AF4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63145465" w14:textId="77777777" w:rsidR="005E03AE" w:rsidRDefault="005E03AE" w:rsidP="00A85603">
      <w:pPr>
        <w:jc w:val="both"/>
        <w:rPr>
          <w:sz w:val="28"/>
          <w:szCs w:val="28"/>
          <w:lang w:val="ru-RU"/>
        </w:rPr>
      </w:pPr>
    </w:p>
    <w:p w14:paraId="1F450908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36782B1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</w:rPr>
        <w:t>Желаем</w:t>
      </w:r>
      <w:r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</w:rPr>
        <w:t>успеха!</w:t>
      </w:r>
    </w:p>
    <w:p w14:paraId="3B19A0CB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613A4F4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14FF63B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1DF68E3F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</w:p>
    <w:p w14:paraId="16BBBB6A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</w:p>
    <w:p w14:paraId="3B1191A6" w14:textId="77777777" w:rsidR="005E03AE" w:rsidRDefault="005E03AE" w:rsidP="00A85603">
      <w:pPr>
        <w:jc w:val="center"/>
        <w:rPr>
          <w:b/>
          <w:i/>
          <w:sz w:val="28"/>
          <w:szCs w:val="28"/>
          <w:lang w:val="ru-RU"/>
        </w:rPr>
      </w:pPr>
    </w:p>
    <w:p w14:paraId="52D9F7EA" w14:textId="62F00547" w:rsidR="009012D9" w:rsidRDefault="009012D9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087D1B7D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2943E09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C1CBEE1" w14:textId="77777777" w:rsidR="00A85603" w:rsidRP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6486"/>
        <w:gridCol w:w="2669"/>
      </w:tblGrid>
      <w:tr w:rsidR="009012D9" w:rsidRPr="005E03AE" w14:paraId="5B33B777" w14:textId="77777777">
        <w:trPr>
          <w:trHeight w:val="943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F2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«Да» или «нет»? Если вы согласны с утверждением, напишите «Да», если не согласны – «Нет». Внесите свои ответы в таблицу.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максимальный балл - 10 баллов, по 1 баллу за каждый правильный ответ)</w:t>
            </w:r>
          </w:p>
        </w:tc>
      </w:tr>
      <w:tr w:rsidR="009012D9" w:rsidRPr="005E03AE" w14:paraId="062F434D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43B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D9FB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Эстетика — наука о морали и нравственности, о проблемах морального регулирования деятельности человека и общества.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59E" w14:textId="13B07376" w:rsidR="009012D9" w:rsidRDefault="009012D9">
            <w:pPr>
              <w:pStyle w:val="2"/>
              <w:jc w:val="both"/>
            </w:pPr>
          </w:p>
        </w:tc>
      </w:tr>
      <w:tr w:rsidR="009012D9" w:rsidRPr="005E03AE" w14:paraId="5A5A3295" w14:textId="77777777">
        <w:trPr>
          <w:trHeight w:val="84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D97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1AC" w14:textId="77777777" w:rsidR="009012D9" w:rsidRDefault="005745F1">
            <w:pPr>
              <w:pStyle w:val="a4"/>
              <w:spacing w:before="0" w:after="240" w:line="240" w:lineRule="auto"/>
              <w:jc w:val="both"/>
            </w:pPr>
            <w:r>
              <w:rPr>
                <w:rFonts w:ascii="Times Roman" w:hAnsi="Times Roman"/>
              </w:rPr>
              <w:t xml:space="preserve">Если одна из сторон обладает абсолютным преимуществом в производстве товара, то она обладает и сравнительным преимуществом в его производстве.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78D3" w14:textId="638EDBA5" w:rsidR="009012D9" w:rsidRDefault="009012D9">
            <w:pPr>
              <w:pStyle w:val="2"/>
              <w:jc w:val="both"/>
            </w:pPr>
          </w:p>
        </w:tc>
      </w:tr>
      <w:tr w:rsidR="009012D9" w:rsidRPr="005E03AE" w14:paraId="0DB5E0DE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8C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79C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Депутаты Государственной Думы работают на профессиональной непостоянной основе.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5E1A" w14:textId="04043BA5" w:rsidR="009012D9" w:rsidRDefault="009012D9">
            <w:pPr>
              <w:pStyle w:val="2"/>
              <w:jc w:val="both"/>
            </w:pPr>
          </w:p>
        </w:tc>
      </w:tr>
      <w:tr w:rsidR="009012D9" w:rsidRPr="005E03AE" w14:paraId="1FA33B9A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5AD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0A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Оклад — установленный ежемесячный размер заработной платы.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4210" w14:textId="53DE4E5C" w:rsidR="009012D9" w:rsidRDefault="009012D9">
            <w:pPr>
              <w:pStyle w:val="2"/>
              <w:jc w:val="both"/>
            </w:pPr>
          </w:p>
        </w:tc>
      </w:tr>
      <w:tr w:rsidR="009012D9" w:rsidRPr="005E03AE" w14:paraId="7D7E70A1" w14:textId="77777777">
        <w:trPr>
          <w:trHeight w:val="11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49F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DD2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Принцип равного избирательного права означает предоставление всем гражданам страны независимо от пола, расы, языка, национальности права избирать и быть избранными.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F923" w14:textId="0884A10F" w:rsidR="009012D9" w:rsidRDefault="009012D9">
            <w:pPr>
              <w:pStyle w:val="2"/>
              <w:jc w:val="both"/>
            </w:pPr>
          </w:p>
        </w:tc>
      </w:tr>
      <w:tr w:rsidR="009012D9" w:rsidRPr="005E03AE" w14:paraId="49D82511" w14:textId="77777777">
        <w:trPr>
          <w:trHeight w:val="2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C42D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D91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Фемида — в древнеримской мифологии богиня правосудия.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12F" w14:textId="692A97CD" w:rsidR="009012D9" w:rsidRDefault="009012D9">
            <w:pPr>
              <w:pStyle w:val="2"/>
              <w:jc w:val="both"/>
            </w:pPr>
          </w:p>
        </w:tc>
      </w:tr>
      <w:tr w:rsidR="009012D9" w:rsidRPr="005E03AE" w14:paraId="55345C1B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D17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E6B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Лица в возрасте от 14 до 18 лет считаются обладающими частичной дееспособностью.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2F68" w14:textId="2280D9D3" w:rsidR="009012D9" w:rsidRDefault="009012D9">
            <w:pPr>
              <w:pStyle w:val="2"/>
              <w:jc w:val="both"/>
            </w:pPr>
          </w:p>
        </w:tc>
      </w:tr>
      <w:tr w:rsidR="009012D9" w:rsidRPr="005E03AE" w14:paraId="0D307FD9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1E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2EA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Гражданским браком с юридической точки зрения считается брачный союз, зарегистрированный в органах записи актов гражданского состояния.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F87D" w14:textId="319F1625" w:rsidR="009012D9" w:rsidRDefault="009012D9">
            <w:pPr>
              <w:pStyle w:val="2"/>
              <w:jc w:val="both"/>
            </w:pPr>
          </w:p>
        </w:tc>
      </w:tr>
      <w:tr w:rsidR="009012D9" w:rsidRPr="005E03AE" w14:paraId="1208AE57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04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2A62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конфедерации за объединившимися государствами суверенитет сохраняется практически в полном объеме.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C2FA" w14:textId="7F2CAFDA" w:rsidR="009012D9" w:rsidRDefault="009012D9">
            <w:pPr>
              <w:pStyle w:val="2"/>
              <w:jc w:val="both"/>
            </w:pPr>
          </w:p>
        </w:tc>
      </w:tr>
      <w:tr w:rsidR="009012D9" w:rsidRPr="005E03AE" w14:paraId="1B30A010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F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15E5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США является хорошим примером парламентской республики.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CC55" w14:textId="7EFBAE0A" w:rsidR="009012D9" w:rsidRDefault="009012D9">
            <w:pPr>
              <w:pStyle w:val="2"/>
              <w:jc w:val="both"/>
            </w:pPr>
          </w:p>
        </w:tc>
      </w:tr>
      <w:tr w:rsidR="009012D9" w:rsidRPr="005E03AE" w14:paraId="4FCDB89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4EB8" w14:textId="768138E4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Выберете один правильный вариант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- 5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1 баллу за каждый правильный ответ)</w:t>
            </w:r>
          </w:p>
        </w:tc>
      </w:tr>
      <w:tr w:rsidR="009012D9" w:rsidRPr="005E03AE" w14:paraId="6DD94C84" w14:textId="77777777" w:rsidTr="00A05C47">
        <w:trPr>
          <w:trHeight w:val="16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76B5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C409" w14:textId="7B584BA0" w:rsidR="009012D9" w:rsidRDefault="005745F1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 человека, которы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имеет возможность получить работу с оплато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от 300 до 500 руб/час, альтернативные издержки одного часа досуга равны (руб/час): </w:t>
            </w:r>
          </w:p>
          <w:p w14:paraId="124975A6" w14:textId="5C325A20" w:rsidR="009012D9" w:rsidRDefault="005745F1" w:rsidP="00A42DE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</w:rPr>
              <w:t>А.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Б.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В.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Г.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Д.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Нет правильного ответа.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15D5" w14:textId="1850A162" w:rsidR="009012D9" w:rsidRDefault="009012D9">
            <w:pPr>
              <w:pStyle w:val="2"/>
              <w:jc w:val="both"/>
            </w:pPr>
          </w:p>
        </w:tc>
      </w:tr>
      <w:tr w:rsidR="009012D9" w14:paraId="15F254B4" w14:textId="77777777" w:rsidTr="00A05C47">
        <w:trPr>
          <w:trHeight w:val="1018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506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66C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предложенных изображений выберите наглядную иллюстрацию индукции:</w:t>
            </w:r>
          </w:p>
          <w:p w14:paraId="4833650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76B724B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5D3E8" wp14:editId="3F2F596D">
                  <wp:extent cx="1930400" cy="18288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828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B09622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6206E61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86850A" wp14:editId="41AA8D53">
                  <wp:extent cx="1905000" cy="2032000"/>
                  <wp:effectExtent l="0" t="0" r="0" b="0"/>
                  <wp:docPr id="1073741826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DB66A5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1A1B0904" w14:textId="77777777" w:rsidR="009012D9" w:rsidRDefault="005745F1">
            <w:pPr>
              <w:pStyle w:val="2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C87F0" wp14:editId="60F7D368">
                  <wp:extent cx="1905000" cy="2032000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DC5" w14:textId="684BE7DE" w:rsidR="009012D9" w:rsidRDefault="009012D9">
            <w:pPr>
              <w:pStyle w:val="2"/>
              <w:jc w:val="both"/>
            </w:pPr>
          </w:p>
        </w:tc>
      </w:tr>
      <w:tr w:rsidR="009012D9" w14:paraId="204E1914" w14:textId="77777777" w:rsidTr="00A05C47">
        <w:trPr>
          <w:trHeight w:val="153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31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854A" w14:textId="1B8506B4" w:rsidR="009012D9" w:rsidRDefault="005745F1">
            <w:pPr>
              <w:pStyle w:val="a5"/>
              <w:widowControl w:val="0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«...перед судебным следователем стоит маленький, чрезвычайно тощий мужичонок в пестрядинной рубахе и латунных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портах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..» Определите, кем представляется главный герой из произведения А. П. Чехова «Злоумышленник»:</w:t>
            </w:r>
          </w:p>
          <w:p w14:paraId="2FCC204E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А. Человек</w:t>
            </w:r>
          </w:p>
          <w:p w14:paraId="4500218F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Б. Индивид</w:t>
            </w:r>
          </w:p>
          <w:p w14:paraId="311440E5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В. Личность</w:t>
            </w:r>
          </w:p>
          <w:p w14:paraId="710A51C7" w14:textId="77777777" w:rsidR="009012D9" w:rsidRDefault="005745F1">
            <w:pPr>
              <w:pStyle w:val="a5"/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Г. Индивидуальность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2F29" w14:textId="430B237D" w:rsidR="009012D9" w:rsidRDefault="009012D9">
            <w:pPr>
              <w:pStyle w:val="2"/>
              <w:jc w:val="both"/>
            </w:pPr>
          </w:p>
        </w:tc>
      </w:tr>
      <w:tr w:rsidR="009012D9" w:rsidRPr="005E03AE" w14:paraId="2F0D9E1F" w14:textId="77777777" w:rsidTr="00A05C47">
        <w:trPr>
          <w:trHeight w:val="227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DE4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EC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Орган, формируемый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 РФ и приоритетных направлений социально-экономического развития государства:</w:t>
            </w:r>
          </w:p>
          <w:p w14:paraId="26B928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Счётная палата РФ</w:t>
            </w:r>
          </w:p>
          <w:p w14:paraId="2848BF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Конституционный суд РФ</w:t>
            </w:r>
          </w:p>
          <w:p w14:paraId="09DF56A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Государственный совет РФ</w:t>
            </w:r>
          </w:p>
          <w:p w14:paraId="580BCCD6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Администрация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FDD" w14:textId="77777777" w:rsidR="009012D9" w:rsidRPr="00A42DEC" w:rsidRDefault="009012D9">
            <w:pPr>
              <w:rPr>
                <w:lang w:val="ru-RU"/>
              </w:rPr>
            </w:pPr>
          </w:p>
        </w:tc>
      </w:tr>
      <w:tr w:rsidR="009012D9" w14:paraId="4A9A85E3" w14:textId="77777777" w:rsidTr="00A05C47">
        <w:trPr>
          <w:trHeight w:val="89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E72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4A0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парламентской республике парламент вправе объявить вотум недоверия правительству.</w:t>
            </w:r>
          </w:p>
          <w:p w14:paraId="41EECB56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Да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Б. Нет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A96" w14:textId="1D5D4535" w:rsidR="009012D9" w:rsidRDefault="009012D9">
            <w:pPr>
              <w:pStyle w:val="2"/>
              <w:jc w:val="both"/>
            </w:pPr>
          </w:p>
        </w:tc>
      </w:tr>
      <w:tr w:rsidR="009012D9" w:rsidRPr="005E03AE" w14:paraId="535FD76B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348D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Выберите несколько правильных вариантов ответа.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(максимальный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9012D9" w14:paraId="0917FE1D" w14:textId="77777777" w:rsidTr="00A05C47">
        <w:trPr>
          <w:trHeight w:val="110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07A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4F96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Экономическими ресурсами являются:</w:t>
            </w:r>
          </w:p>
          <w:p w14:paraId="2719223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Полезные ископаемые</w:t>
            </w:r>
          </w:p>
          <w:p w14:paraId="0A430B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Солнечная энергия</w:t>
            </w:r>
          </w:p>
          <w:p w14:paraId="490E8E5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Производственное оборудование</w:t>
            </w:r>
          </w:p>
          <w:p w14:paraId="4E78410E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Неквалифицированные рабочие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838F" w14:textId="523CBA2E" w:rsidR="009012D9" w:rsidRDefault="009012D9">
            <w:pPr>
              <w:pStyle w:val="2"/>
              <w:jc w:val="both"/>
            </w:pPr>
          </w:p>
        </w:tc>
      </w:tr>
      <w:tr w:rsidR="009012D9" w:rsidRPr="005E03AE" w14:paraId="147FB1B4" w14:textId="77777777" w:rsidTr="00A05C47">
        <w:trPr>
          <w:trHeight w:val="124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471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1A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Выделите все федерации:</w:t>
            </w:r>
          </w:p>
          <w:p w14:paraId="1311C43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Мексика</w:t>
            </w:r>
          </w:p>
          <w:p w14:paraId="2BA0700E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Монако</w:t>
            </w:r>
          </w:p>
          <w:p w14:paraId="44F7A44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Пакистан</w:t>
            </w:r>
          </w:p>
          <w:p w14:paraId="6B65ED7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Нидерланды</w:t>
            </w:r>
          </w:p>
          <w:p w14:paraId="4052E3F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Южный Судан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35F4" w14:textId="2B6719E6" w:rsidR="009012D9" w:rsidRDefault="009012D9">
            <w:pPr>
              <w:pStyle w:val="2"/>
              <w:jc w:val="both"/>
            </w:pPr>
          </w:p>
        </w:tc>
      </w:tr>
      <w:tr w:rsidR="009012D9" w14:paraId="66C92C47" w14:textId="77777777" w:rsidTr="00A05C47">
        <w:trPr>
          <w:trHeight w:val="89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4A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545F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функции политический партий:</w:t>
            </w:r>
          </w:p>
          <w:p w14:paraId="26C2ADD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Непосредственная реализация политической власти</w:t>
            </w:r>
          </w:p>
          <w:p w14:paraId="1593B5C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Уплата налогов</w:t>
            </w:r>
          </w:p>
          <w:p w14:paraId="5EB0336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Формирование общественного мнения</w:t>
            </w:r>
          </w:p>
          <w:p w14:paraId="28B1008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Организация выборов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725D" w14:textId="10E53AF8" w:rsidR="009012D9" w:rsidRDefault="009012D9">
            <w:pPr>
              <w:pStyle w:val="2"/>
              <w:jc w:val="both"/>
            </w:pPr>
          </w:p>
        </w:tc>
      </w:tr>
      <w:tr w:rsidR="009012D9" w14:paraId="49B7721C" w14:textId="77777777" w:rsidTr="00A05C47">
        <w:trPr>
          <w:trHeight w:val="1284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9F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AC38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Обязательному рассмотрению в Совете Федерации подлежат принятые Государственной Думой федеральные законы по вопросам:</w:t>
            </w:r>
          </w:p>
          <w:p w14:paraId="521989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Федерального бюджета</w:t>
            </w:r>
          </w:p>
          <w:p w14:paraId="38CA622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Войны и мира</w:t>
            </w:r>
          </w:p>
          <w:p w14:paraId="4724BA4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Статуса и защиты государственной границы РФ</w:t>
            </w:r>
          </w:p>
          <w:p w14:paraId="670BFC0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Полномочий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380" w14:textId="66D13994" w:rsidR="009012D9" w:rsidRDefault="009012D9">
            <w:pPr>
              <w:pStyle w:val="2"/>
              <w:jc w:val="both"/>
            </w:pPr>
          </w:p>
        </w:tc>
      </w:tr>
      <w:tr w:rsidR="009012D9" w:rsidRPr="005E03AE" w14:paraId="540568A8" w14:textId="77777777" w:rsidTr="00A05C47">
        <w:trPr>
          <w:trHeight w:val="10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897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8123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Отметьте функции религии:</w:t>
            </w:r>
          </w:p>
          <w:p w14:paraId="687AF7CD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Функция социального сплочения</w:t>
            </w:r>
          </w:p>
          <w:p w14:paraId="5081566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Социализирующая функция</w:t>
            </w:r>
          </w:p>
          <w:p w14:paraId="0CDB9817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Репродуктивная функция</w:t>
            </w:r>
          </w:p>
          <w:p w14:paraId="5F665D7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Функция воспроизводства социального опыта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6B2" w14:textId="7A0849ED" w:rsidR="009012D9" w:rsidRDefault="009012D9">
            <w:pPr>
              <w:pStyle w:val="2"/>
              <w:jc w:val="both"/>
            </w:pPr>
          </w:p>
        </w:tc>
      </w:tr>
      <w:tr w:rsidR="009012D9" w:rsidRPr="005E03AE" w14:paraId="2EA367C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E7BE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9012D9" w:rsidRPr="005E03AE" w14:paraId="05177F0F" w14:textId="77777777" w:rsidTr="00A05C47">
        <w:trPr>
          <w:trHeight w:val="465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F0D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0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Светское</w:t>
            </w:r>
          </w:p>
          <w:p w14:paraId="31090E0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Атеистическое</w:t>
            </w:r>
          </w:p>
          <w:p w14:paraId="436CA2C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Клерикальное</w:t>
            </w:r>
          </w:p>
          <w:p w14:paraId="39AE4E0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Теократическое</w:t>
            </w:r>
          </w:p>
          <w:p w14:paraId="6EF4BEF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1. Государство и его органы не вправе контролировать отношение своих граждан к религии; </w:t>
            </w:r>
          </w:p>
          <w:p w14:paraId="3E4F8BDC" w14:textId="656661D1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Церковь вправе участвовать в политическо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 страны и нередко имеет свое представительство в государственных органах; </w:t>
            </w:r>
          </w:p>
          <w:p w14:paraId="0CB54753" w14:textId="54509C2A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Религиозные нормы составляют основно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источник законодательства и регулируют все сферы частно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публично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жизни; </w:t>
            </w:r>
          </w:p>
          <w:p w14:paraId="217DEACF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4. Священнослужители и верующие репрессируются; </w:t>
            </w:r>
          </w:p>
          <w:p w14:paraId="76A5CEC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5. Церковь получает от государства различные субсидии и материальную помощь, налоговые льготы; </w:t>
            </w:r>
          </w:p>
          <w:p w14:paraId="51F9ADDC" w14:textId="5768CACF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6. Государство не вмешивается во внутрицерковную деятельность, если не нарушается де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ствующее законодательство;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3E3E" w14:textId="195C1AC7" w:rsidR="009012D9" w:rsidRDefault="009012D9">
            <w:pPr>
              <w:pStyle w:val="2"/>
              <w:jc w:val="both"/>
            </w:pPr>
          </w:p>
        </w:tc>
      </w:tr>
      <w:tr w:rsidR="009012D9" w:rsidRPr="005E03AE" w14:paraId="2D4FDDEC" w14:textId="77777777" w:rsidTr="00A05C47">
        <w:trPr>
          <w:trHeight w:val="3995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0E34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E41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Правительство РФ</w:t>
            </w:r>
          </w:p>
          <w:p w14:paraId="411622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Совет Федерации</w:t>
            </w:r>
          </w:p>
          <w:p w14:paraId="092E6C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Государственная Дума</w:t>
            </w:r>
          </w:p>
          <w:p w14:paraId="54FA531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Президент РФ</w:t>
            </w:r>
          </w:p>
          <w:p w14:paraId="2251B24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043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Назначение на должность и освобождение от должности Председателя Счетной палаты</w:t>
            </w:r>
          </w:p>
          <w:p w14:paraId="5DA7CCA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Назначает на должность и освобождает от должности Генерального прокурора РФ</w:t>
            </w:r>
          </w:p>
          <w:p w14:paraId="0963D17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Назначение выборов Президента Российской Федерации</w:t>
            </w:r>
          </w:p>
          <w:p w14:paraId="5567295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Принимает решение об отставке Правительства Российской Федерации</w:t>
            </w:r>
          </w:p>
          <w:p w14:paraId="71AA563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Заслушивание ежегодных докладов Генерального прокурора РФ о состоянии законности и правопорядка в РФ</w:t>
            </w:r>
          </w:p>
          <w:p w14:paraId="2EBA1A6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Назначает референдум</w:t>
            </w:r>
          </w:p>
          <w:p w14:paraId="3493B1A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Заслушивание ежегодных отчетов Центрального банка РФ</w:t>
            </w:r>
          </w:p>
          <w:p w14:paraId="2113B534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Обеспечивает проведение в РФ единой финансовой, кредитной и денежной политики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5515" w14:textId="7D7C1643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348FFA8E" w14:textId="77777777" w:rsidTr="00A05C47">
        <w:trPr>
          <w:trHeight w:val="173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71A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52D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Кантоны</w:t>
            </w:r>
          </w:p>
          <w:p w14:paraId="52DFB7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Воеводства</w:t>
            </w:r>
          </w:p>
          <w:p w14:paraId="6B811DF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Жудцы</w:t>
            </w:r>
          </w:p>
          <w:p w14:paraId="53686B2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Лены</w:t>
            </w:r>
          </w:p>
          <w:p w14:paraId="67E43EFD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15F1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Швейцария</w:t>
            </w:r>
          </w:p>
          <w:p w14:paraId="5EBA579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Швеция</w:t>
            </w:r>
          </w:p>
          <w:p w14:paraId="2DBE177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Румыния</w:t>
            </w:r>
          </w:p>
          <w:p w14:paraId="7096F62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Польша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FD3D" w14:textId="1C6EFD9B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14:paraId="053AE298" w14:textId="77777777" w:rsidTr="00A05C47">
        <w:trPr>
          <w:trHeight w:val="134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FAE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1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Власть</w:t>
            </w:r>
          </w:p>
          <w:p w14:paraId="0B42838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Богатство</w:t>
            </w:r>
          </w:p>
          <w:p w14:paraId="11BC790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Престиж</w:t>
            </w:r>
          </w:p>
          <w:p w14:paraId="067B0697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87F8F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«Сила закон ломит»</w:t>
            </w:r>
          </w:p>
          <w:p w14:paraId="19026D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«Где деньги говорят, там правда молчит»</w:t>
            </w:r>
          </w:p>
          <w:p w14:paraId="0D2954A9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«Писари пируют, а мужики горюют»</w:t>
            </w:r>
          </w:p>
          <w:p w14:paraId="05A197C3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«Карман сух, так и судья глух»</w:t>
            </w:r>
          </w:p>
          <w:p w14:paraId="2347C871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«Перо страшно не у гусака, а у дьяка»</w:t>
            </w:r>
          </w:p>
          <w:p w14:paraId="13E15E29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«Маленький чиновник хуже лихорадки»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3D5C" w14:textId="6903E11F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4E83D2AD" w14:textId="77777777" w:rsidTr="00A05C47">
        <w:trPr>
          <w:trHeight w:val="277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917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A7E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Занятые </w:t>
            </w:r>
          </w:p>
          <w:p w14:paraId="35F5ED5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Безработные</w:t>
            </w:r>
          </w:p>
          <w:p w14:paraId="369EBA8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5E4E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Преподаватель, находящийся в отпуске во время летних каникул</w:t>
            </w:r>
          </w:p>
          <w:p w14:paraId="1A0AEC9A" w14:textId="5215BF7F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Уволивши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ся продавец,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нашел более высокооплачиваемую вакансию и оформляется на новое место работы.</w:t>
            </w:r>
          </w:p>
          <w:p w14:paraId="30238765" w14:textId="668C854A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Выпускник средне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сдал вступительные экзамены в вуз и теперь занят поисками рабоче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места</w:t>
            </w:r>
          </w:p>
          <w:p w14:paraId="5E0E080E" w14:textId="2597BEA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Инженеры, которые отправлены в принудительны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неоплачиваемы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C3E4" w14:textId="54E05CD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5E03AE" w14:paraId="5F1CA24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B7D3" w14:textId="77777777" w:rsidR="00A85603" w:rsidRDefault="00A856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236105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012D9" w:rsidRPr="005E03AE" w14:paraId="2B4B5990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59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E05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 государство —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98B" w14:textId="66BB7E8D" w:rsidR="009012D9" w:rsidRDefault="009012D9">
            <w:pPr>
              <w:pStyle w:val="2"/>
              <w:jc w:val="both"/>
            </w:pPr>
          </w:p>
        </w:tc>
      </w:tr>
      <w:tr w:rsidR="009012D9" w:rsidRPr="004760A5" w14:paraId="11F3AAFA" w14:textId="77777777">
        <w:trPr>
          <w:trHeight w:val="140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86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4F03" w14:textId="0880C2D8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</w:rPr>
              <w:t>____________ ________ — налоговы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платеж, которы</w:t>
            </w:r>
            <w:r w:rsidR="00A05C47">
              <w:rPr>
                <w:rFonts w:ascii="Times Roman" w:hAnsi="Times Roman"/>
              </w:rPr>
              <w:t>й</w:t>
            </w:r>
            <w:r>
              <w:rPr>
                <w:rFonts w:ascii="Times Roman" w:hAnsi="Times Roman"/>
              </w:rPr>
              <w:t xml:space="preserve"> не вносится гражданином прямо в государственную казну, а сначала накапливается у продавцов опреде­лённых товаров, которые затем и перечисляют собравшиеся у них суммы налогов государству.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E687" w14:textId="6529C23A" w:rsidR="009012D9" w:rsidRDefault="009012D9">
            <w:pPr>
              <w:pStyle w:val="2"/>
              <w:jc w:val="both"/>
            </w:pPr>
          </w:p>
        </w:tc>
      </w:tr>
      <w:tr w:rsidR="009012D9" w:rsidRPr="005E03AE" w14:paraId="17E0130F" w14:textId="77777777">
        <w:trPr>
          <w:trHeight w:val="14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FBC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F683" w14:textId="5D1CFE4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исторически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повышения роли города в развитии общества,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охватывает изменения в размещении производства и, прежде всего, в расселении населения, его социально-профессионально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демографическо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структуре, образе жизни, культуре.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FEA" w14:textId="65FBD08B" w:rsidR="009012D9" w:rsidRDefault="009012D9">
            <w:pPr>
              <w:pStyle w:val="2"/>
              <w:jc w:val="both"/>
            </w:pPr>
          </w:p>
        </w:tc>
      </w:tr>
      <w:tr w:rsidR="009012D9" w:rsidRPr="005E03AE" w14:paraId="0F75D6BA" w14:textId="77777777">
        <w:trPr>
          <w:trHeight w:val="77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F22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100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 — г</w:t>
            </w:r>
            <w:r>
              <w:rPr>
                <w:rFonts w:ascii="Times New Roman" w:hAnsi="Times New Roman"/>
                <w:sz w:val="23"/>
                <w:szCs w:val="23"/>
              </w:rPr>
              <w:t>лавная, внутренняя, устойчивая качественная характеристика права, которая раскрывает природу и назначение права в обществе.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3BA4" w14:textId="64DD2475" w:rsidR="009012D9" w:rsidRDefault="009012D9">
            <w:pPr>
              <w:pStyle w:val="2"/>
              <w:jc w:val="both"/>
            </w:pPr>
          </w:p>
        </w:tc>
      </w:tr>
      <w:tr w:rsidR="009012D9" w:rsidRPr="005E03AE" w14:paraId="7E5C5F02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505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C3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принцип управления, согласно которому руководящие посты должны занимать наиболее способные и достойные люди.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247" w14:textId="00E75787" w:rsidR="009012D9" w:rsidRDefault="009012D9">
            <w:pPr>
              <w:pStyle w:val="2"/>
              <w:jc w:val="both"/>
            </w:pPr>
          </w:p>
        </w:tc>
      </w:tr>
      <w:tr w:rsidR="009012D9" w:rsidRPr="005E03AE" w14:paraId="2EDD52E7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BB4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логическую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балла: 2 балла за верный ответ; 2 балла за верное обоснование)</w:t>
            </w:r>
          </w:p>
        </w:tc>
      </w:tr>
      <w:tr w:rsidR="009012D9" w:rsidRPr="005E03AE" w14:paraId="1C87D168" w14:textId="77777777" w:rsidTr="00A05C47">
        <w:trPr>
          <w:trHeight w:val="1801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3AC9" w14:textId="77777777" w:rsidR="009012D9" w:rsidRDefault="005745F1">
            <w:pPr>
              <w:pStyle w:val="a4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 сказочном острове живет 100 человек. Каждый житель этого острова либо лжец, либо не лжец. Известно, что по крайней мере один житель этого острова является лжецом, а из любой произвольно выбранной пары жителей этого острова по крайней мере один человек лжецом не является. </w:t>
            </w:r>
          </w:p>
          <w:p w14:paraId="65562D2C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Сколько жителей данного острова являются лжецами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zh-TW" w:eastAsia="zh-TW"/>
              </w:rPr>
              <w:t>?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070" w14:textId="461599B4" w:rsidR="009012D9" w:rsidRDefault="009012D9">
            <w:pPr>
              <w:pStyle w:val="2"/>
              <w:jc w:val="both"/>
            </w:pPr>
          </w:p>
        </w:tc>
      </w:tr>
      <w:tr w:rsidR="009012D9" w:rsidRPr="005E03AE" w14:paraId="427F4F83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8A8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9012D9" w:rsidRPr="005E03AE" w14:paraId="3254921E" w14:textId="77777777" w:rsidTr="00A05C47">
        <w:trPr>
          <w:trHeight w:val="3939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1D32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>В сети Интернет можно найти много подборок «самых странных» или «самых смешных» законов США. В таких публикациях указывается, например, что:</w:t>
            </w:r>
          </w:p>
          <w:p w14:paraId="69DEE160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Лос-Анджелесе запрещено облизывать некоторых жаб</w:t>
            </w:r>
          </w:p>
          <w:p w14:paraId="26791464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Мичиган запрещено кидаться осьминогами</w:t>
            </w:r>
          </w:p>
          <w:p w14:paraId="0E10051E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Аризона запрещено срубать кактусы</w:t>
            </w:r>
          </w:p>
          <w:p w14:paraId="17A0F9A3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after="16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Орегоне вас могут арестовать, если вы будете есть их знаменитые куриные крылышки не руками, а вилкой</w:t>
            </w:r>
          </w:p>
          <w:p w14:paraId="15959C5D" w14:textId="77777777" w:rsidR="009012D9" w:rsidRDefault="005745F1">
            <w:pPr>
              <w:pStyle w:val="a4"/>
              <w:tabs>
                <w:tab w:val="left" w:pos="6331"/>
                <w:tab w:val="left" w:pos="637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Объясните с точки зрения правовой семьи, как стало возможным возникновение таких законов.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D77" w14:textId="311D7D67" w:rsidR="009012D9" w:rsidRDefault="009012D9">
            <w:pPr>
              <w:pStyle w:val="2"/>
              <w:jc w:val="both"/>
            </w:pPr>
          </w:p>
        </w:tc>
      </w:tr>
      <w:tr w:rsidR="009012D9" w:rsidRPr="005E03AE" w14:paraId="1CD17A49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24D3" w14:textId="69AF1BE1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- 6 баллов: 2 балла за правильный за каждый верно охарактеризованны</w:t>
            </w:r>
            <w:r w:rsidR="00A05C4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набор благ)</w:t>
            </w:r>
          </w:p>
        </w:tc>
      </w:tr>
      <w:tr w:rsidR="009012D9" w14:paraId="5E040806" w14:textId="77777777" w:rsidTr="00A05C47">
        <w:trPr>
          <w:trHeight w:val="222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EE0" w14:textId="77777777" w:rsidR="009012D9" w:rsidRDefault="005745F1" w:rsidP="00A85603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763917" wp14:editId="00B42AFB">
                  <wp:extent cx="3438525" cy="2981325"/>
                  <wp:effectExtent l="0" t="0" r="9525" b="9525"/>
                  <wp:docPr id="1073741828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622" cy="298401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405E5F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148C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Охарактеризуйте следующие наборы благ (доступный: эффективный или неэффективный, недоступный):</w:t>
            </w:r>
          </w:p>
          <w:p w14:paraId="4B0244E6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 слив; 100 клубник </w:t>
            </w:r>
          </w:p>
          <w:p w14:paraId="311A0B6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слив; 300 клубник</w:t>
            </w:r>
          </w:p>
          <w:p w14:paraId="4F33BB0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слив; 200 клубник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A6AD" w14:textId="53609628" w:rsidR="009012D9" w:rsidRDefault="009012D9">
            <w:pPr>
              <w:pStyle w:val="2"/>
              <w:jc w:val="both"/>
            </w:pPr>
          </w:p>
        </w:tc>
      </w:tr>
      <w:tr w:rsidR="009012D9" w:rsidRPr="005E03AE" w14:paraId="3D22D38A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B77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9012D9" w14:paraId="13CDD507" w14:textId="77777777" w:rsidTr="00A85603">
        <w:trPr>
          <w:trHeight w:val="5550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30C4" w14:textId="77777777" w:rsidR="009012D9" w:rsidRDefault="005745F1">
            <w:pPr>
              <w:pStyle w:val="2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6F86C" wp14:editId="251AE0F0">
                  <wp:extent cx="4895850" cy="3171825"/>
                  <wp:effectExtent l="0" t="0" r="0" b="9525"/>
                  <wp:docPr id="1073741829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31718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D9" w:rsidRPr="005E03AE" w14:paraId="0A8F5989" w14:textId="77777777" w:rsidTr="00A05C47">
        <w:trPr>
          <w:trHeight w:val="5798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30E7" w14:textId="49FC650D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Совокупность всех видов и результатов преобразующе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человека, направленно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 внешнюю среду, так и на него самого.</w:t>
            </w:r>
          </w:p>
          <w:p w14:paraId="69CAF312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Виновно совершённое общественно опасное деяние, запрещённое Уголовным кодексом под угрозой наказания.</w:t>
            </w:r>
          </w:p>
          <w:p w14:paraId="29DBDB9F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Основной закон государства.</w:t>
            </w:r>
          </w:p>
          <w:p w14:paraId="728533AE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приверженец какой-нибудь религии, учения.</w:t>
            </w:r>
          </w:p>
          <w:p w14:paraId="7B1CA101" w14:textId="614CD65E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Относительно немногочисленная социальная группа, сосредоточившая в своих руках значительны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 политическо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власти.</w:t>
            </w:r>
          </w:p>
          <w:p w14:paraId="14599AE0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Изображение идеального общественного строя.</w:t>
            </w:r>
          </w:p>
          <w:p w14:paraId="4C97526D" w14:textId="6C9FC2E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Организация, члены которой объединены общими целями, идеалами и стремятся к получению и реализации государственной власти.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Учение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будущем применительно к историческому и социальному времени.</w:t>
            </w:r>
          </w:p>
          <w:p w14:paraId="6441EB46" w14:textId="64BA020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Плата, взимаемая государством с граждан и хозя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ственных орга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низаций за оказание им определенного вида услуг. </w:t>
            </w:r>
          </w:p>
          <w:p w14:paraId="4FEBC7CD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 социологической мысли выделяют вертикальную и горизонтальную, внутрипоколенную и межпоколенную, структурную и неструктурную.</w:t>
            </w:r>
          </w:p>
          <w:p w14:paraId="235CE87A" w14:textId="69E122E8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Экономическое соперничество субъектов экономики за право получения больше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определенного вида ограниченных ресурсов.</w:t>
            </w:r>
          </w:p>
          <w:p w14:paraId="3E4F6477" w14:textId="77777777" w:rsidR="009012D9" w:rsidRDefault="005745F1" w:rsidP="00A85603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Формальная процедура, символизирующая принятие монархом власти.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0266" w14:textId="7DA2E947" w:rsidR="00852E50" w:rsidRDefault="00852E50" w:rsidP="00852E50">
            <w:pPr>
              <w:pStyle w:val="2"/>
              <w:jc w:val="both"/>
            </w:pPr>
          </w:p>
          <w:p w14:paraId="0460A465" w14:textId="3B6D7025" w:rsidR="009012D9" w:rsidRDefault="009012D9">
            <w:pPr>
              <w:pStyle w:val="2"/>
              <w:jc w:val="both"/>
            </w:pPr>
          </w:p>
        </w:tc>
      </w:tr>
    </w:tbl>
    <w:p w14:paraId="1CD90ABC" w14:textId="5310415E" w:rsidR="00852E50" w:rsidRPr="00852E50" w:rsidRDefault="00852E50" w:rsidP="0072520B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52E50" w:rsidRPr="00852E50" w:rsidSect="00A85603">
      <w:footerReference w:type="even" r:id="rId13"/>
      <w:footerReference w:type="default" r:id="rId14"/>
      <w:pgSz w:w="11906" w:h="16838"/>
      <w:pgMar w:top="993" w:right="849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9629D" w14:textId="77777777" w:rsidR="00AF1EC2" w:rsidRDefault="00AF1EC2">
      <w:r>
        <w:separator/>
      </w:r>
    </w:p>
  </w:endnote>
  <w:endnote w:type="continuationSeparator" w:id="0">
    <w:p w14:paraId="095F4186" w14:textId="77777777" w:rsidR="00AF1EC2" w:rsidRDefault="00AF1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Roman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93131328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5A4F9022" w14:textId="339FFD31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4C7C5ED9" w14:textId="77777777" w:rsidR="00A05C47" w:rsidRDefault="00A05C47" w:rsidP="00A05C4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556900760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0AC57CE7" w14:textId="10527704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4760A5">
          <w:rPr>
            <w:rStyle w:val="ab"/>
            <w:noProof/>
          </w:rPr>
          <w:t>1</w:t>
        </w:r>
        <w:r>
          <w:rPr>
            <w:rStyle w:val="ab"/>
          </w:rPr>
          <w:fldChar w:fldCharType="end"/>
        </w:r>
      </w:p>
    </w:sdtContent>
  </w:sdt>
  <w:p w14:paraId="262594AD" w14:textId="77777777" w:rsidR="00A05C47" w:rsidRDefault="00A05C47" w:rsidP="00A05C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E0712" w14:textId="77777777" w:rsidR="00AF1EC2" w:rsidRDefault="00AF1EC2">
      <w:r>
        <w:separator/>
      </w:r>
    </w:p>
  </w:footnote>
  <w:footnote w:type="continuationSeparator" w:id="0">
    <w:p w14:paraId="358459A9" w14:textId="77777777" w:rsidR="00AF1EC2" w:rsidRDefault="00AF1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E5A"/>
    <w:multiLevelType w:val="hybridMultilevel"/>
    <w:tmpl w:val="93D840DA"/>
    <w:lvl w:ilvl="0" w:tplc="58B0C6D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9C62B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0EE2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18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E92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6EA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</w:tabs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4D83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</w:tabs>
        <w:ind w:left="434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8690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</w:tabs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628E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</w:tabs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4EB6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650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D843DB2"/>
    <w:multiLevelType w:val="hybridMultilevel"/>
    <w:tmpl w:val="092425BA"/>
    <w:lvl w:ilvl="0" w:tplc="B1F22362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0414C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E9FD6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4474AA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C6FC4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EA42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4398A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A997C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0E33BC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D9"/>
    <w:rsid w:val="00075433"/>
    <w:rsid w:val="001C463E"/>
    <w:rsid w:val="0025206C"/>
    <w:rsid w:val="0035510E"/>
    <w:rsid w:val="004466BF"/>
    <w:rsid w:val="004760A5"/>
    <w:rsid w:val="004A4156"/>
    <w:rsid w:val="005745F1"/>
    <w:rsid w:val="005E03AE"/>
    <w:rsid w:val="00667609"/>
    <w:rsid w:val="00683C5F"/>
    <w:rsid w:val="0072520B"/>
    <w:rsid w:val="00852E50"/>
    <w:rsid w:val="009012D9"/>
    <w:rsid w:val="00A05C47"/>
    <w:rsid w:val="00A42DEC"/>
    <w:rsid w:val="00A85603"/>
    <w:rsid w:val="00AF1EC2"/>
    <w:rsid w:val="00BF7B50"/>
    <w:rsid w:val="00CB169A"/>
    <w:rsid w:val="00F8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Admin</cp:lastModifiedBy>
  <cp:revision>2</cp:revision>
  <cp:lastPrinted>2022-10-20T05:41:00Z</cp:lastPrinted>
  <dcterms:created xsi:type="dcterms:W3CDTF">2022-10-20T05:41:00Z</dcterms:created>
  <dcterms:modified xsi:type="dcterms:W3CDTF">2022-10-20T05:41:00Z</dcterms:modified>
</cp:coreProperties>
</file>