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3CC" w:rsidRDefault="000633CC">
      <w:pPr>
        <w:rPr>
          <w:sz w:val="20"/>
        </w:rPr>
      </w:pPr>
    </w:p>
    <w:tbl>
      <w:tblPr>
        <w:tblpPr w:leftFromText="180" w:rightFromText="180" w:vertAnchor="page" w:horzAnchor="page" w:tblpX="415" w:tblpY="625"/>
        <w:tblW w:w="5150" w:type="pct"/>
        <w:tblLook w:val="04A0" w:firstRow="1" w:lastRow="0" w:firstColumn="1" w:lastColumn="0" w:noHBand="0" w:noVBand="1"/>
      </w:tblPr>
      <w:tblGrid>
        <w:gridCol w:w="4988"/>
        <w:gridCol w:w="2285"/>
        <w:gridCol w:w="4290"/>
      </w:tblGrid>
      <w:tr w:rsidR="0030464C" w:rsidTr="0030464C">
        <w:trPr>
          <w:trHeight w:val="3275"/>
        </w:trPr>
        <w:tc>
          <w:tcPr>
            <w:tcW w:w="2157" w:type="pct"/>
          </w:tcPr>
          <w:p w:rsidR="0030464C" w:rsidRDefault="0030464C" w:rsidP="0030464C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30464C" w:rsidRDefault="0030464C" w:rsidP="0030464C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30464C" w:rsidRDefault="0030464C" w:rsidP="0030464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30464C" w:rsidRDefault="0030464C" w:rsidP="0030464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30464C" w:rsidRDefault="0030464C" w:rsidP="0030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30464C" w:rsidRDefault="0030464C" w:rsidP="0030464C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4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7D046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NvX&#10;sXdPAgAAWg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8" w:type="pct"/>
          </w:tcPr>
          <w:p w:rsidR="0030464C" w:rsidRDefault="0030464C" w:rsidP="0030464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464C" w:rsidRDefault="0030464C" w:rsidP="0030464C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30464C" w:rsidRDefault="0030464C" w:rsidP="0030464C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464C" w:rsidRDefault="0030464C" w:rsidP="0030464C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30464C" w:rsidRDefault="0030464C" w:rsidP="0030464C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30464C" w:rsidRDefault="0030464C" w:rsidP="0030464C">
            <w:pPr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«Татарстан Республикасы      </w:t>
            </w:r>
          </w:p>
          <w:p w:rsidR="0030464C" w:rsidRDefault="0030464C" w:rsidP="0030464C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         Биектау муниципаль районының  </w:t>
            </w:r>
            <w:r>
              <w:rPr>
                <w:rFonts w:eastAsia="Calibri"/>
              </w:rPr>
              <w:t xml:space="preserve"> </w:t>
            </w:r>
          </w:p>
          <w:p w:rsidR="0030464C" w:rsidRDefault="0030464C" w:rsidP="0030464C">
            <w:pPr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30464C" w:rsidRDefault="0030464C" w:rsidP="0030464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30464C" w:rsidRDefault="0030464C" w:rsidP="0030464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30464C" w:rsidRDefault="0030464C" w:rsidP="0030464C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30464C" w:rsidRDefault="0030464C" w:rsidP="0030464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30464C" w:rsidRDefault="0030464C" w:rsidP="0030464C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3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2C3312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" strokeweight="1.5pt"/>
                  </w:pict>
                </mc:Fallback>
              </mc:AlternateContent>
            </w:r>
          </w:p>
          <w:p w:rsidR="0030464C" w:rsidRDefault="0030464C" w:rsidP="0030464C">
            <w:pPr>
              <w:jc w:val="center"/>
              <w:rPr>
                <w:sz w:val="20"/>
                <w:szCs w:val="20"/>
              </w:rPr>
            </w:pPr>
          </w:p>
        </w:tc>
      </w:tr>
    </w:tbl>
    <w:p w:rsidR="0030464C" w:rsidRDefault="0030464C" w:rsidP="0030464C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30464C" w:rsidRDefault="0030464C" w:rsidP="0030464C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30464C" w:rsidRDefault="0030464C" w:rsidP="0030464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30464C" w:rsidRDefault="0030464C" w:rsidP="0030464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30464C" w:rsidRDefault="0030464C" w:rsidP="0030464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30464C" w:rsidRDefault="0030464C" w:rsidP="0030464C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30464C" w:rsidRDefault="0030464C" w:rsidP="0030464C">
      <w:pPr>
        <w:jc w:val="center"/>
        <w:rPr>
          <w:sz w:val="20"/>
          <w:lang w:val="tt-RU"/>
        </w:rPr>
      </w:pPr>
    </w:p>
    <w:p w:rsidR="000633CC" w:rsidRDefault="00D95FA6">
      <w:pPr>
        <w:pStyle w:val="11"/>
        <w:spacing w:before="107"/>
        <w:ind w:left="0" w:right="217"/>
        <w:jc w:val="right"/>
      </w:pPr>
      <w:r>
        <w:t>Приложение к ФОП НОО</w:t>
      </w:r>
    </w:p>
    <w:p w:rsidR="000633CC" w:rsidRDefault="000633CC">
      <w:pPr>
        <w:pStyle w:val="a3"/>
        <w:rPr>
          <w:b/>
          <w:sz w:val="26"/>
        </w:rPr>
      </w:pPr>
    </w:p>
    <w:p w:rsidR="000633CC" w:rsidRDefault="000633CC">
      <w:pPr>
        <w:pStyle w:val="a3"/>
        <w:spacing w:before="9"/>
        <w:rPr>
          <w:b/>
          <w:sz w:val="21"/>
        </w:rPr>
      </w:pPr>
    </w:p>
    <w:p w:rsidR="000633CC" w:rsidRDefault="00D95FA6">
      <w:pPr>
        <w:ind w:left="1464" w:right="566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</w:t>
      </w:r>
    </w:p>
    <w:p w:rsidR="000633CC" w:rsidRDefault="000633CC">
      <w:pPr>
        <w:pStyle w:val="a3"/>
        <w:spacing w:before="7"/>
        <w:rPr>
          <w:b/>
        </w:rPr>
      </w:pPr>
    </w:p>
    <w:p w:rsidR="000633CC" w:rsidRDefault="00D95FA6">
      <w:pPr>
        <w:ind w:left="1468" w:right="566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0633CC" w:rsidRDefault="00D95FA6">
      <w:pPr>
        <w:spacing w:before="1"/>
        <w:ind w:left="1468" w:right="56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«Изобразительное искусство»</w:t>
      </w:r>
    </w:p>
    <w:p w:rsidR="000633CC" w:rsidRDefault="000633CC">
      <w:pPr>
        <w:pStyle w:val="a3"/>
        <w:spacing w:before="11"/>
        <w:rPr>
          <w:b/>
          <w:sz w:val="23"/>
        </w:rPr>
      </w:pPr>
    </w:p>
    <w:p w:rsidR="000633CC" w:rsidRDefault="00D95FA6">
      <w:pPr>
        <w:pStyle w:val="a4"/>
        <w:numPr>
          <w:ilvl w:val="0"/>
          <w:numId w:val="1"/>
        </w:numPr>
        <w:tabs>
          <w:tab w:val="left" w:pos="1484"/>
        </w:tabs>
        <w:spacing w:line="237" w:lineRule="auto"/>
        <w:ind w:right="675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</w:p>
    <w:p w:rsidR="000633CC" w:rsidRDefault="000633CC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417"/>
        </w:trPr>
        <w:tc>
          <w:tcPr>
            <w:tcW w:w="7083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1 классе обучающийся научится: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242" w:lineRule="auto"/>
              <w:rPr>
                <w:sz w:val="28"/>
              </w:rPr>
            </w:pPr>
            <w:r>
              <w:rPr>
                <w:sz w:val="28"/>
              </w:rPr>
              <w:t>Осваивать навыки применения свойств простых графических материалов в</w:t>
            </w:r>
            <w:r>
              <w:rPr>
                <w:spacing w:val="-54"/>
                <w:sz w:val="28"/>
              </w:rPr>
              <w:t xml:space="preserve"> </w:t>
            </w:r>
            <w:r>
              <w:rPr>
                <w:sz w:val="28"/>
              </w:rPr>
              <w:t>самостоятельной творческой работе в условиях урока.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242" w:lineRule="auto"/>
              <w:ind w:right="317"/>
              <w:rPr>
                <w:sz w:val="28"/>
              </w:rPr>
            </w:pPr>
            <w:r>
              <w:rPr>
                <w:sz w:val="28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242" w:lineRule="auto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83"/>
                <w:tab w:val="left" w:pos="3625"/>
                <w:tab w:val="left" w:pos="5622"/>
              </w:tabs>
              <w:spacing w:before="64"/>
              <w:ind w:right="79"/>
              <w:rPr>
                <w:sz w:val="28"/>
              </w:rPr>
            </w:pPr>
            <w:r>
              <w:rPr>
                <w:sz w:val="28"/>
              </w:rPr>
              <w:t>Учиться</w:t>
            </w:r>
            <w:r>
              <w:rPr>
                <w:sz w:val="28"/>
              </w:rPr>
              <w:tab/>
              <w:t>анализировать</w:t>
            </w:r>
            <w:r>
              <w:rPr>
                <w:sz w:val="28"/>
              </w:rPr>
              <w:tab/>
              <w:t>соотношения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пропорций, </w:t>
            </w:r>
            <w:r>
              <w:rPr>
                <w:sz w:val="28"/>
              </w:rPr>
              <w:t>визуально сравнивать пространственные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величины.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301"/>
              <w:rPr>
                <w:sz w:val="28"/>
              </w:rPr>
            </w:pPr>
            <w:r>
              <w:rPr>
                <w:sz w:val="28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065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54"/>
                <w:tab w:val="left" w:pos="3980"/>
                <w:tab w:val="left" w:pos="6126"/>
              </w:tabs>
              <w:spacing w:before="60"/>
              <w:ind w:right="73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z w:val="28"/>
              </w:rPr>
              <w:tab/>
              <w:t xml:space="preserve">вертикальный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z w:val="28"/>
              </w:rPr>
              <w:tab/>
              <w:t>горизонтальный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формат </w:t>
            </w:r>
            <w:r>
              <w:rPr>
                <w:sz w:val="28"/>
              </w:rPr>
              <w:t>листа для выполнения соответствующих задач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рисунка.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 w:rsidSect="00D95FA6">
          <w:type w:val="continuous"/>
          <w:pgSz w:w="11910" w:h="16840"/>
          <w:pgMar w:top="426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66"/>
              <w:rPr>
                <w:sz w:val="28"/>
              </w:rPr>
            </w:pPr>
            <w:r>
              <w:rPr>
                <w:sz w:val="28"/>
              </w:rPr>
              <w:lastRenderedPageBreak/>
              <w:t>Воспринимать учебную задачу, поставленную учителем, и решать еѐ в своей практической художественной деятельности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20"/>
              <w:rPr>
                <w:sz w:val="28"/>
              </w:rPr>
            </w:pPr>
            <w:r>
              <w:rPr>
                <w:sz w:val="28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</w:t>
            </w:r>
          </w:p>
          <w:p w:rsidR="000633CC" w:rsidRDefault="00D95FA6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выражения (в рамках программного материала).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Осваивать навыки работы красками «гуашь» в условиях урока.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2" w:line="237" w:lineRule="auto"/>
              <w:ind w:right="654"/>
              <w:rPr>
                <w:sz w:val="28"/>
              </w:rPr>
            </w:pPr>
            <w:r>
              <w:rPr>
                <w:sz w:val="28"/>
              </w:rPr>
              <w:t>Осознавать эмоциональное звучание цвета и формулировать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своѐ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 xml:space="preserve">опыта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ассоциаций.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30"/>
              <w:rPr>
                <w:sz w:val="28"/>
              </w:rPr>
            </w:pPr>
            <w:r>
              <w:rPr>
                <w:sz w:val="28"/>
              </w:rPr>
              <w:t>Приобретать опыт аналитического наблюдения, поиска выразительных образных объѐмных форм в природе (например, облака, камни, коряги, формы плодов).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810"/>
              <w:rPr>
                <w:sz w:val="28"/>
              </w:rPr>
            </w:pPr>
            <w:r>
              <w:rPr>
                <w:sz w:val="28"/>
              </w:rPr>
              <w:t>Осваивать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первичные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приѐмы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лепки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пластилина, </w:t>
            </w:r>
            <w:r>
              <w:rPr>
                <w:sz w:val="28"/>
              </w:rPr>
              <w:t>приобретать представления о целостной форме в объѐмном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571"/>
              <w:rPr>
                <w:sz w:val="28"/>
              </w:rPr>
            </w:pPr>
            <w:r>
              <w:rPr>
                <w:sz w:val="28"/>
              </w:rPr>
              <w:t>Овладевать первичными навыками бумагопластики – создания объѐмных форм из бумаги путѐм еѐ</w:t>
            </w:r>
          </w:p>
          <w:p w:rsidR="000633CC" w:rsidRDefault="00D95FA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складывания, надрезания, закручивания.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 прикладного искусства.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251"/>
                <w:tab w:val="left" w:pos="5036"/>
              </w:tabs>
              <w:spacing w:before="55" w:line="242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Различать виды орнаментов по изобразительным мотивам:</w:t>
            </w:r>
            <w:r>
              <w:rPr>
                <w:sz w:val="28"/>
              </w:rPr>
              <w:tab/>
              <w:t>растительные,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геометрические, </w:t>
            </w:r>
            <w:r>
              <w:rPr>
                <w:sz w:val="28"/>
              </w:rPr>
              <w:t>анималистические.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20"/>
              <w:rPr>
                <w:sz w:val="28"/>
              </w:rPr>
            </w:pPr>
            <w:r>
              <w:rPr>
                <w:sz w:val="28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Приобретать опыт создания орнаментальной декоративной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(стилизованной: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декоративный цветок 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птица).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учѐтом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109"/>
                <w:tab w:val="left" w:pos="1992"/>
                <w:tab w:val="left" w:pos="2419"/>
                <w:tab w:val="left" w:pos="4811"/>
                <w:tab w:val="left" w:pos="6117"/>
              </w:tabs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соответствующие</w:t>
            </w:r>
            <w:r>
              <w:rPr>
                <w:sz w:val="28"/>
              </w:rPr>
              <w:tab/>
              <w:t>возрасту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навыки </w:t>
            </w:r>
            <w:r>
              <w:rPr>
                <w:sz w:val="28"/>
              </w:rPr>
              <w:t>подготовки и оформления общего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367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 различные произведения архитектуры в окружающем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урока); анализировать и 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0633CC" w:rsidRDefault="00D95FA6">
            <w:pPr>
              <w:pStyle w:val="TableParagraph"/>
              <w:spacing w:before="0"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и составные части рассматриваемых зданий.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70" w:line="235" w:lineRule="auto"/>
              <w:ind w:right="611"/>
              <w:rPr>
                <w:sz w:val="28"/>
              </w:rPr>
            </w:pPr>
            <w:r>
              <w:rPr>
                <w:sz w:val="28"/>
              </w:rPr>
              <w:t>Осваивать приѐмы конструирования из бумаги, складывания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объѐмных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pacing w:val="-11"/>
                <w:sz w:val="28"/>
              </w:rPr>
              <w:t>тел.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эстетического наблюдения природы</w:t>
            </w:r>
            <w:r>
              <w:rPr>
                <w:spacing w:val="-50"/>
                <w:sz w:val="28"/>
              </w:rPr>
              <w:t xml:space="preserve"> </w:t>
            </w:r>
            <w:r>
              <w:rPr>
                <w:sz w:val="28"/>
              </w:rPr>
              <w:t xml:space="preserve">на основе эмоциональных впечатлений с учѐтом </w:t>
            </w:r>
            <w:r>
              <w:rPr>
                <w:spacing w:val="-5"/>
                <w:sz w:val="28"/>
              </w:rPr>
              <w:t xml:space="preserve">учебных </w:t>
            </w:r>
            <w:r>
              <w:rPr>
                <w:sz w:val="28"/>
              </w:rPr>
              <w:t>задач и визуальной установки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lastRenderedPageBreak/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94"/>
              <w:rPr>
                <w:sz w:val="28"/>
              </w:rPr>
            </w:pPr>
            <w:r>
              <w:rPr>
                <w:sz w:val="28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</w:t>
            </w:r>
          </w:p>
          <w:p w:rsidR="000633CC" w:rsidRDefault="00D95FA6">
            <w:pPr>
              <w:pStyle w:val="TableParagraph"/>
              <w:spacing w:before="0"/>
              <w:ind w:right="317"/>
              <w:rPr>
                <w:sz w:val="28"/>
              </w:rPr>
            </w:pPr>
            <w:r>
              <w:rPr>
                <w:sz w:val="28"/>
              </w:rPr>
              <w:t>(В.М. Васнецова и других художников по выбору учителя), а также произведений с ярко выраженным эмоциональным настроением (например,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 xml:space="preserve">натюрморты В. Ван Гога или </w:t>
            </w:r>
            <w:r>
              <w:rPr>
                <w:spacing w:val="-3"/>
                <w:sz w:val="28"/>
              </w:rPr>
              <w:t xml:space="preserve">А. </w:t>
            </w:r>
            <w:r>
              <w:rPr>
                <w:sz w:val="28"/>
              </w:rPr>
              <w:t>Матисса).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69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8"/>
              <w:ind w:right="31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24"/>
              </w:rPr>
              <w:t>к</w:t>
            </w:r>
            <w:r>
              <w:rPr>
                <w:rFonts w:ascii="Georgia" w:hAnsi="Georgia"/>
                <w:b/>
                <w:sz w:val="24"/>
              </w:rPr>
              <w:t>о</w:t>
            </w:r>
            <w:r>
              <w:rPr>
                <w:rFonts w:ascii="Georgia" w:hAnsi="Georgia"/>
                <w:b/>
                <w:spacing w:val="2"/>
                <w:sz w:val="24"/>
              </w:rPr>
              <w:t>н</w:t>
            </w:r>
            <w:r>
              <w:rPr>
                <w:rFonts w:ascii="Georgia" w:hAnsi="Georgia"/>
                <w:b/>
                <w:spacing w:val="-1"/>
                <w:sz w:val="24"/>
              </w:rPr>
              <w:t>ц</w:t>
            </w:r>
            <w:r>
              <w:rPr>
                <w:rFonts w:ascii="Georgia" w:hAnsi="Georgia"/>
                <w:b/>
                <w:sz w:val="24"/>
              </w:rPr>
              <w:t>у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</w:t>
            </w:r>
            <w:r>
              <w:rPr>
                <w:rFonts w:ascii="Georgia" w:hAnsi="Georgia"/>
                <w:b/>
                <w:spacing w:val="-2"/>
                <w:sz w:val="24"/>
              </w:rPr>
              <w:t>б</w:t>
            </w:r>
            <w:r>
              <w:rPr>
                <w:rFonts w:ascii="Georgia" w:hAnsi="Georgia"/>
                <w:b/>
                <w:sz w:val="24"/>
              </w:rPr>
              <w:t>у</w:t>
            </w:r>
            <w:r>
              <w:rPr>
                <w:rFonts w:ascii="Georgia" w:hAnsi="Georgia"/>
                <w:b/>
                <w:spacing w:val="-3"/>
                <w:sz w:val="24"/>
              </w:rPr>
              <w:t>ч</w:t>
            </w:r>
            <w:r>
              <w:rPr>
                <w:rFonts w:ascii="Georgia" w:hAnsi="Georgia"/>
                <w:b/>
                <w:spacing w:val="1"/>
                <w:sz w:val="24"/>
              </w:rPr>
              <w:t>е</w:t>
            </w:r>
            <w:r>
              <w:rPr>
                <w:rFonts w:ascii="Georgia" w:hAnsi="Georgia"/>
                <w:b/>
                <w:spacing w:val="2"/>
                <w:sz w:val="24"/>
              </w:rPr>
              <w:t>н</w:t>
            </w:r>
            <w:r>
              <w:rPr>
                <w:rFonts w:ascii="Georgia" w:hAnsi="Georgia"/>
                <w:b/>
                <w:spacing w:val="-5"/>
                <w:sz w:val="24"/>
              </w:rPr>
              <w:t>и</w:t>
            </w:r>
            <w:r>
              <w:rPr>
                <w:rFonts w:ascii="Georgia" w:hAnsi="Georgia"/>
                <w:b/>
                <w:sz w:val="24"/>
              </w:rPr>
              <w:t>я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во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mallCaps/>
                <w:sz w:val="24"/>
              </w:rPr>
              <w:t>2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24"/>
              </w:rPr>
              <w:t>к</w:t>
            </w:r>
            <w:r>
              <w:rPr>
                <w:rFonts w:ascii="Georgia" w:hAnsi="Georgia"/>
                <w:b/>
                <w:sz w:val="24"/>
              </w:rPr>
              <w:t>ла</w:t>
            </w:r>
            <w:r>
              <w:rPr>
                <w:rFonts w:ascii="Georgia" w:hAnsi="Georgia"/>
                <w:b/>
                <w:spacing w:val="-3"/>
                <w:sz w:val="24"/>
              </w:rPr>
              <w:t>с</w:t>
            </w:r>
            <w:r>
              <w:rPr>
                <w:rFonts w:ascii="Georgia" w:hAnsi="Georgia"/>
                <w:b/>
                <w:spacing w:val="1"/>
                <w:sz w:val="24"/>
              </w:rPr>
              <w:t>с</w:t>
            </w:r>
            <w:r>
              <w:rPr>
                <w:rFonts w:ascii="Georgia" w:hAnsi="Georgia"/>
                <w:b/>
                <w:sz w:val="24"/>
              </w:rPr>
              <w:t>е о</w:t>
            </w:r>
            <w:r>
              <w:rPr>
                <w:rFonts w:ascii="Georgia" w:hAnsi="Georgia"/>
                <w:b/>
                <w:spacing w:val="-2"/>
                <w:sz w:val="24"/>
              </w:rPr>
              <w:t>б</w:t>
            </w:r>
            <w:r>
              <w:rPr>
                <w:rFonts w:ascii="Georgia" w:hAnsi="Georgia"/>
                <w:b/>
                <w:sz w:val="24"/>
              </w:rPr>
              <w:t>у</w:t>
            </w:r>
            <w:r>
              <w:rPr>
                <w:rFonts w:ascii="Georgia" w:hAnsi="Georgia"/>
                <w:b/>
                <w:spacing w:val="-3"/>
                <w:sz w:val="24"/>
              </w:rPr>
              <w:t>ч</w:t>
            </w:r>
            <w:r>
              <w:rPr>
                <w:rFonts w:ascii="Georgia" w:hAnsi="Georgia"/>
                <w:b/>
                <w:sz w:val="24"/>
              </w:rPr>
              <w:t>а</w:t>
            </w:r>
            <w:r>
              <w:rPr>
                <w:rFonts w:ascii="Georgia" w:hAnsi="Georgia"/>
                <w:b/>
                <w:spacing w:val="-5"/>
                <w:sz w:val="24"/>
              </w:rPr>
              <w:t>ю</w:t>
            </w:r>
            <w:r>
              <w:rPr>
                <w:rFonts w:ascii="Georgia" w:hAnsi="Georgia"/>
                <w:b/>
                <w:spacing w:val="1"/>
                <w:sz w:val="24"/>
              </w:rPr>
              <w:t>щ</w:t>
            </w:r>
            <w:r>
              <w:rPr>
                <w:rFonts w:ascii="Georgia" w:hAnsi="Georgia"/>
                <w:b/>
                <w:spacing w:val="-1"/>
                <w:sz w:val="24"/>
              </w:rPr>
              <w:t>и</w:t>
            </w:r>
            <w:r>
              <w:rPr>
                <w:rFonts w:ascii="Georgia" w:hAnsi="Georgia"/>
                <w:b/>
                <w:spacing w:val="1"/>
                <w:sz w:val="24"/>
              </w:rPr>
              <w:t>йс</w:t>
            </w:r>
            <w:r>
              <w:rPr>
                <w:rFonts w:ascii="Georgia" w:hAnsi="Georgia"/>
                <w:b/>
                <w:sz w:val="24"/>
              </w:rPr>
              <w:t xml:space="preserve">я </w:t>
            </w:r>
            <w:r>
              <w:rPr>
                <w:rFonts w:ascii="Georgia" w:hAnsi="Georgia"/>
                <w:b/>
                <w:spacing w:val="2"/>
                <w:sz w:val="24"/>
              </w:rPr>
              <w:t>н</w:t>
            </w:r>
            <w:r>
              <w:rPr>
                <w:rFonts w:ascii="Georgia" w:hAnsi="Georgia"/>
                <w:b/>
                <w:sz w:val="24"/>
              </w:rPr>
              <w:t>ау</w:t>
            </w:r>
            <w:r>
              <w:rPr>
                <w:rFonts w:ascii="Georgia" w:hAnsi="Georgia"/>
                <w:b/>
                <w:spacing w:val="-3"/>
                <w:sz w:val="24"/>
              </w:rPr>
              <w:t>ч</w:t>
            </w:r>
            <w:r>
              <w:rPr>
                <w:rFonts w:ascii="Georgia" w:hAnsi="Georgia"/>
                <w:b/>
                <w:spacing w:val="-1"/>
                <w:sz w:val="24"/>
              </w:rPr>
              <w:t>ит</w:t>
            </w:r>
            <w:r>
              <w:rPr>
                <w:rFonts w:ascii="Georgia" w:hAnsi="Georgia"/>
                <w:b/>
                <w:spacing w:val="1"/>
                <w:sz w:val="24"/>
              </w:rPr>
              <w:t>с</w:t>
            </w:r>
            <w:r>
              <w:rPr>
                <w:rFonts w:ascii="Georgia" w:hAnsi="Georgia"/>
                <w:b/>
                <w:spacing w:val="-1"/>
                <w:sz w:val="24"/>
              </w:rPr>
              <w:t>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особенности и приѐмы работы </w:t>
            </w:r>
            <w:r>
              <w:rPr>
                <w:spacing w:val="-9"/>
                <w:sz w:val="28"/>
              </w:rPr>
              <w:t>новыми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графическими художественными материалами; осваивать выразительные свойства твѐрдых, сухих, мягких </w:t>
            </w:r>
            <w:r>
              <w:rPr>
                <w:spacing w:val="-36"/>
                <w:sz w:val="28"/>
              </w:rPr>
              <w:t xml:space="preserve">и </w:t>
            </w:r>
            <w:r>
              <w:rPr>
                <w:sz w:val="28"/>
              </w:rPr>
              <w:t>жидких графических материалов.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Приобретать навыки изображения на основе разной по характеру и способу наложения линии.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2" w:line="237" w:lineRule="auto"/>
              <w:rPr>
                <w:sz w:val="28"/>
              </w:rPr>
            </w:pPr>
            <w:r>
              <w:rPr>
                <w:sz w:val="28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</w:t>
            </w:r>
          </w:p>
          <w:p w:rsidR="000633CC" w:rsidRDefault="00D95FA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(с использованием зрительских впечатлений и анализа).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навыки работы цветом, навыки смешения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420"/>
              <w:rPr>
                <w:sz w:val="28"/>
              </w:rPr>
            </w:pPr>
            <w:r>
              <w:rPr>
                <w:sz w:val="28"/>
              </w:rPr>
              <w:lastRenderedPageBreak/>
              <w:t>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77"/>
                <w:tab w:val="left" w:pos="2751"/>
                <w:tab w:val="left" w:pos="3889"/>
                <w:tab w:val="left" w:pos="5646"/>
                <w:tab w:val="left" w:pos="6852"/>
              </w:tabs>
              <w:spacing w:before="55"/>
              <w:ind w:right="69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акварельной</w:t>
            </w:r>
            <w:r>
              <w:rPr>
                <w:sz w:val="28"/>
              </w:rPr>
              <w:tab/>
              <w:t>краской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и </w:t>
            </w:r>
            <w:r>
              <w:rPr>
                <w:sz w:val="28"/>
              </w:rPr>
              <w:t>понимать особенности работы прозрачной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краской.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80"/>
              <w:jc w:val="both"/>
              <w:rPr>
                <w:sz w:val="28"/>
              </w:rPr>
            </w:pPr>
            <w:r>
              <w:rPr>
                <w:sz w:val="28"/>
              </w:rPr>
              <w:t>Различать и сравнивать тѐмные и светлые оттенки</w:t>
            </w:r>
            <w:r>
              <w:rPr>
                <w:spacing w:val="-4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цвета; </w:t>
            </w:r>
            <w:r>
              <w:rPr>
                <w:sz w:val="28"/>
              </w:rPr>
              <w:t xml:space="preserve">осваивать смешение цветных красок с белой и </w:t>
            </w:r>
            <w:r>
              <w:rPr>
                <w:spacing w:val="-5"/>
                <w:sz w:val="28"/>
              </w:rPr>
              <w:t xml:space="preserve">чѐрной </w:t>
            </w:r>
            <w:r>
              <w:rPr>
                <w:sz w:val="28"/>
              </w:rPr>
              <w:t>(для изменения 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тона).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592"/>
              <w:rPr>
                <w:sz w:val="28"/>
              </w:rPr>
            </w:pPr>
            <w:r>
              <w:rPr>
                <w:sz w:val="28"/>
              </w:rPr>
              <w:t>Иметь представление о делении цветов на тѐплые и холодные;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тѐплые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холодные </w:t>
            </w:r>
            <w:r>
              <w:rPr>
                <w:sz w:val="28"/>
              </w:rPr>
              <w:t>оттенки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Осваивать эмоциональную выразительность цвета: цвет звонкий и яркий, радостный; цвет мягкий, «глухой» и мрачный и другие.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992"/>
                <w:tab w:val="left" w:pos="4076"/>
                <w:tab w:val="left" w:pos="6131"/>
              </w:tabs>
              <w:spacing w:before="55"/>
              <w:ind w:right="55"/>
              <w:jc w:val="both"/>
              <w:rPr>
                <w:sz w:val="28"/>
              </w:rPr>
            </w:pPr>
            <w:r>
              <w:rPr>
                <w:sz w:val="28"/>
              </w:rPr>
              <w:t>Уметь выразить в изображении сказочных персонажей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pacing w:val="9"/>
                <w:sz w:val="28"/>
              </w:rPr>
              <w:t xml:space="preserve">их </w:t>
            </w:r>
            <w:r>
              <w:rPr>
                <w:sz w:val="28"/>
              </w:rPr>
              <w:t>характер (герои сказок добрые и злые, нежные и грозные);</w:t>
            </w:r>
            <w:r>
              <w:rPr>
                <w:sz w:val="28"/>
              </w:rPr>
              <w:tab/>
              <w:t>обсуждать,</w:t>
            </w:r>
            <w:r>
              <w:rPr>
                <w:sz w:val="28"/>
              </w:rPr>
              <w:tab/>
              <w:t>объяснять,</w:t>
            </w:r>
            <w:r>
              <w:rPr>
                <w:sz w:val="28"/>
              </w:rPr>
              <w:tab/>
              <w:t>какими художественными средствами удалось показать характер сказочных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персонажей.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20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 Практическая работа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Познакомиться с традиционными игрушками одного из народных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промыслов;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освоить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приѐмы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pacing w:val="-46"/>
                <w:sz w:val="28"/>
              </w:rPr>
              <w:t xml:space="preserve">и </w:t>
            </w:r>
            <w:r>
              <w:rPr>
                <w:sz w:val="28"/>
              </w:rPr>
              <w:t>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учѐтом местных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промыслов).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080"/>
                <w:tab w:val="left" w:pos="3078"/>
                <w:tab w:val="left" w:pos="3615"/>
                <w:tab w:val="left" w:pos="5267"/>
              </w:tabs>
              <w:spacing w:before="50" w:line="244" w:lineRule="auto"/>
              <w:ind w:right="80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z w:val="28"/>
              </w:rPr>
              <w:tab/>
              <w:t>представление</w:t>
            </w:r>
            <w:r>
              <w:rPr>
                <w:sz w:val="28"/>
              </w:rPr>
              <w:tab/>
              <w:t>об</w:t>
            </w:r>
            <w:r>
              <w:rPr>
                <w:sz w:val="28"/>
              </w:rPr>
              <w:tab/>
              <w:t>изменениях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скульптурного </w:t>
            </w:r>
            <w:r>
              <w:rPr>
                <w:sz w:val="28"/>
              </w:rPr>
              <w:t>образа при осмотре произведения с 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14"/>
                <w:tab w:val="left" w:pos="2151"/>
                <w:tab w:val="left" w:pos="3442"/>
                <w:tab w:val="left" w:pos="4350"/>
                <w:tab w:val="left" w:pos="4816"/>
                <w:tab w:val="left" w:pos="6400"/>
              </w:tabs>
              <w:spacing w:before="55"/>
              <w:ind w:right="73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процессе</w:t>
            </w:r>
            <w:r>
              <w:rPr>
                <w:sz w:val="28"/>
              </w:rPr>
              <w:tab/>
              <w:t>лепки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пластилина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опыт </w:t>
            </w:r>
            <w:r>
              <w:rPr>
                <w:sz w:val="28"/>
              </w:rPr>
              <w:t>передачи движения цельной лепной формы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641"/>
                <w:tab w:val="left" w:pos="3207"/>
                <w:tab w:val="left" w:pos="4134"/>
                <w:tab w:val="left" w:pos="5358"/>
              </w:tabs>
              <w:spacing w:before="55" w:line="242" w:lineRule="auto"/>
              <w:ind w:right="79"/>
              <w:rPr>
                <w:sz w:val="28"/>
              </w:rPr>
            </w:pPr>
            <w:r>
              <w:rPr>
                <w:sz w:val="28"/>
              </w:rPr>
              <w:lastRenderedPageBreak/>
              <w:t>характера</w:t>
            </w:r>
            <w:r>
              <w:rPr>
                <w:sz w:val="28"/>
              </w:rPr>
              <w:tab/>
              <w:t>движения</w:t>
            </w:r>
            <w:r>
              <w:rPr>
                <w:sz w:val="28"/>
              </w:rPr>
              <w:tab/>
              <w:t>этой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</w:r>
            <w:r>
              <w:rPr>
                <w:spacing w:val="-1"/>
                <w:w w:val="95"/>
                <w:sz w:val="28"/>
              </w:rPr>
              <w:t xml:space="preserve">(изображения </w:t>
            </w:r>
            <w:r>
              <w:rPr>
                <w:sz w:val="28"/>
              </w:rPr>
              <w:t>зверушки).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39"/>
              <w:rPr>
                <w:sz w:val="28"/>
              </w:rPr>
            </w:pPr>
            <w:r>
              <w:rPr>
                <w:sz w:val="28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Сравнивать, сопоставлять природные явления – узоры (например, капли, снежинки, паутинки, роса на листьях, серѐжки во время цветения деревьев) –</w:t>
            </w:r>
          </w:p>
          <w:p w:rsidR="000633CC" w:rsidRDefault="00D95FA6">
            <w:pPr>
              <w:pStyle w:val="TableParagraph"/>
              <w:spacing w:before="0"/>
              <w:ind w:right="1064"/>
              <w:rPr>
                <w:sz w:val="28"/>
              </w:rPr>
            </w:pPr>
            <w:r>
              <w:rPr>
                <w:sz w:val="28"/>
              </w:rPr>
              <w:t>с рукотворными произведениями декоративного искусства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(кружево,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шитьѐ,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ювелирные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35"/>
                <w:sz w:val="28"/>
              </w:rPr>
              <w:t xml:space="preserve">и </w:t>
            </w:r>
            <w:r>
              <w:rPr>
                <w:sz w:val="28"/>
              </w:rPr>
              <w:t>другие).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Осваивать приѐмы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учѐтом местных промыслов).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</w:t>
            </w:r>
          </w:p>
          <w:p w:rsidR="000633CC" w:rsidRDefault="00D95FA6">
            <w:pPr>
              <w:pStyle w:val="TableParagraph"/>
              <w:spacing w:before="4"/>
              <w:ind w:right="157"/>
              <w:rPr>
                <w:sz w:val="28"/>
              </w:rPr>
            </w:pPr>
            <w:r>
              <w:rPr>
                <w:sz w:val="28"/>
              </w:rPr>
              <w:t>И.Я. Билибина), когда украшения не только соответствуют народным традициям, но и выражают характер персонажа; учиться понимать, что украшения человека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нѐм,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pacing w:val="-13"/>
                <w:sz w:val="28"/>
              </w:rPr>
              <w:t xml:space="preserve">его </w:t>
            </w:r>
            <w:r>
              <w:rPr>
                <w:sz w:val="28"/>
              </w:rPr>
              <w:t>характера, его представления 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красоте.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91"/>
                <w:tab w:val="left" w:pos="2779"/>
                <w:tab w:val="left" w:pos="4513"/>
                <w:tab w:val="left" w:pos="5906"/>
              </w:tabs>
              <w:spacing w:before="55"/>
              <w:ind w:right="73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  <w:t>красками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рисунков </w:t>
            </w:r>
            <w:r>
              <w:rPr>
                <w:sz w:val="28"/>
              </w:rPr>
              <w:t>украшений народных былинных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персонажей.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53"/>
              <w:rPr>
                <w:sz w:val="28"/>
              </w:rPr>
            </w:pPr>
            <w:r>
              <w:rPr>
                <w:sz w:val="28"/>
              </w:rPr>
              <w:t>Осваивать приѐмы создания объѐмных предметов из бумаги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объѐмного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бумаги.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5" w:line="235" w:lineRule="auto"/>
              <w:rPr>
                <w:sz w:val="28"/>
              </w:rPr>
            </w:pPr>
            <w:r>
              <w:rPr>
                <w:sz w:val="28"/>
              </w:rPr>
              <w:t>Рассматривать, характеризовать конструкцию архитектурных строений (по фотографиям в условиях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317"/>
              <w:rPr>
                <w:sz w:val="28"/>
              </w:rPr>
            </w:pPr>
            <w:r>
              <w:rPr>
                <w:sz w:val="28"/>
              </w:rPr>
              <w:lastRenderedPageBreak/>
              <w:t>урока), указывая составные части и их пропорциональные соотношения.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шитьѐ, резьба и роспись по дереву и ткани, чеканка).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восприятия, эстетического анализа произведений отечественных художников-пейзажистов (И.И. Левитана, И.И. Шишкина,  И.К.  Айвазовского, Н.П. Крымова и других по выбору учителя), а также художников-анималистов (В.В. Ватагина, Е.И. Чарушина и других по выбору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восприятия, эстетического анализа произведений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западноевропейских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 xml:space="preserve">художников с активным, ярким выражением настроения </w:t>
            </w:r>
            <w:r>
              <w:rPr>
                <w:spacing w:val="-2"/>
                <w:sz w:val="28"/>
              </w:rPr>
              <w:t xml:space="preserve">(В. </w:t>
            </w:r>
            <w:r>
              <w:rPr>
                <w:sz w:val="28"/>
              </w:rPr>
              <w:t xml:space="preserve">Ван Гога, К. Моне, </w:t>
            </w:r>
            <w:r>
              <w:rPr>
                <w:spacing w:val="-3"/>
                <w:sz w:val="28"/>
              </w:rPr>
              <w:t xml:space="preserve">А. </w:t>
            </w:r>
            <w:r>
              <w:rPr>
                <w:sz w:val="28"/>
              </w:rPr>
              <w:t>Матисса и других по 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4" w:lineRule="auto"/>
              <w:ind w:right="317"/>
              <w:rPr>
                <w:sz w:val="28"/>
              </w:rPr>
            </w:pPr>
            <w:r>
              <w:rPr>
                <w:sz w:val="28"/>
              </w:rPr>
              <w:t>Знать имена и узнавать наиболее известные произведения художников И.И. Левитана,</w:t>
            </w:r>
          </w:p>
          <w:p w:rsidR="000633CC" w:rsidRDefault="00D95FA6">
            <w:pPr>
              <w:pStyle w:val="TableParagraph"/>
              <w:spacing w:before="0"/>
              <w:ind w:right="662"/>
              <w:rPr>
                <w:sz w:val="28"/>
              </w:rPr>
            </w:pPr>
            <w:r>
              <w:rPr>
                <w:sz w:val="28"/>
              </w:rPr>
              <w:t>И.И. Шишкина, И.К. Айвазовского, В.М. Васнецова, В.В. Ватагина, Е.И. Чарушина (и других по выбору учителя)о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57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Осваивать возможности изображения с помощью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z w:val="28"/>
              </w:rPr>
              <w:t>разных видов линий в программе Paint (или другом</w:t>
            </w:r>
            <w:r>
              <w:rPr>
                <w:spacing w:val="-43"/>
                <w:sz w:val="28"/>
              </w:rPr>
              <w:t xml:space="preserve"> </w:t>
            </w:r>
            <w:r>
              <w:rPr>
                <w:sz w:val="28"/>
              </w:rPr>
              <w:t>графическом редакторе).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Осваивать приѐмы трансформации и копирования геометрических фигур в программе Paint, а также построения из них простых рисунков или орнаментов.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840"/>
              <w:rPr>
                <w:sz w:val="28"/>
              </w:rPr>
            </w:pPr>
            <w:r>
              <w:rPr>
                <w:sz w:val="28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22"/>
        </w:trPr>
        <w:tc>
          <w:tcPr>
            <w:tcW w:w="7083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3 классе обучающийся научится: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Наблюдение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Творческая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художников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плакатами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афишами. Выполнять творческую композицию – эскиз афиши к выбранному спектаклю 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фильму.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Приобретать опыт рисования портрета (лица) человека.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632"/>
                <w:tab w:val="left" w:pos="1901"/>
                <w:tab w:val="left" w:pos="2688"/>
                <w:tab w:val="left" w:pos="3519"/>
                <w:tab w:val="left" w:pos="4345"/>
                <w:tab w:val="left" w:pos="5108"/>
                <w:tab w:val="left" w:pos="5982"/>
                <w:tab w:val="left" w:pos="6472"/>
                <w:tab w:val="left" w:pos="6563"/>
              </w:tabs>
              <w:spacing w:before="55"/>
              <w:ind w:right="70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z w:val="28"/>
              </w:rPr>
              <w:tab/>
              <w:t>маску</w:t>
            </w:r>
            <w:r>
              <w:rPr>
                <w:sz w:val="28"/>
              </w:rPr>
              <w:tab/>
              <w:t>сказочного</w:t>
            </w:r>
            <w:r>
              <w:rPr>
                <w:sz w:val="28"/>
              </w:rPr>
              <w:tab/>
              <w:t>персонажа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ярко </w:t>
            </w:r>
            <w:r>
              <w:rPr>
                <w:sz w:val="28"/>
              </w:rPr>
              <w:t>выраженным</w:t>
            </w:r>
            <w:r>
              <w:rPr>
                <w:sz w:val="28"/>
              </w:rPr>
              <w:tab/>
              <w:t>характером</w:t>
            </w:r>
            <w:r>
              <w:rPr>
                <w:sz w:val="28"/>
              </w:rPr>
              <w:tab/>
              <w:t>лица</w:t>
            </w:r>
            <w:r>
              <w:rPr>
                <w:sz w:val="28"/>
              </w:rPr>
              <w:tab/>
              <w:t>(для</w:t>
            </w:r>
            <w:r>
              <w:rPr>
                <w:sz w:val="28"/>
              </w:rPr>
              <w:tab/>
              <w:t>карнавала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или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спектакля).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Осваивать приѐмы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52"/>
              <w:rPr>
                <w:sz w:val="28"/>
              </w:rPr>
            </w:pPr>
            <w:r>
              <w:rPr>
                <w:sz w:val="28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/>
              <w:ind w:right="28"/>
              <w:rPr>
                <w:sz w:val="28"/>
              </w:rPr>
            </w:pPr>
            <w:r>
              <w:rPr>
                <w:sz w:val="28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Создавать пейзаж, передавая в нѐм активное состояние природы.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Приобрести представление о деятельности художника в театре.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10"/>
              <w:rPr>
                <w:sz w:val="28"/>
              </w:rPr>
            </w:pPr>
            <w:r>
              <w:rPr>
                <w:sz w:val="28"/>
              </w:rPr>
              <w:t>Познакомиться с работой художников по оформлению праздников.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Учиться создавать игрушку из подручного нехудожественного материала путѐм добавления к ней необходимых деталей и для «одушевления образа».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47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Приобретать опыт лепки эскиза парковой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>скульптуры.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200"/>
              <w:rPr>
                <w:sz w:val="28"/>
              </w:rPr>
            </w:pPr>
            <w:r>
              <w:rPr>
                <w:sz w:val="28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14"/>
                <w:tab w:val="left" w:pos="2179"/>
                <w:tab w:val="left" w:pos="3610"/>
                <w:tab w:val="left" w:pos="5252"/>
              </w:tabs>
              <w:spacing w:before="55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приѐмами</w:t>
            </w:r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исполнения</w:t>
            </w:r>
            <w:r>
              <w:rPr>
                <w:sz w:val="28"/>
              </w:rPr>
              <w:tab/>
              <w:t>традиционных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орнаментов, украшающих посуду Гжели и Хохломы; осваивать простые кистевые приѐмы, свойственные</w:t>
            </w:r>
            <w:r>
              <w:rPr>
                <w:spacing w:val="-50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 xml:space="preserve">этим </w:t>
            </w:r>
            <w:r>
              <w:rPr>
                <w:sz w:val="28"/>
              </w:rPr>
              <w:t>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7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88"/>
                <w:tab w:val="left" w:pos="2347"/>
                <w:tab w:val="left" w:pos="3668"/>
                <w:tab w:val="left" w:pos="5353"/>
                <w:tab w:val="left" w:pos="6866"/>
              </w:tabs>
              <w:spacing w:before="55" w:line="242" w:lineRule="auto"/>
              <w:ind w:right="72"/>
              <w:rPr>
                <w:sz w:val="28"/>
              </w:rPr>
            </w:pPr>
            <w:r>
              <w:rPr>
                <w:sz w:val="28"/>
              </w:rPr>
              <w:t>Получить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создания</w:t>
            </w:r>
            <w:r>
              <w:rPr>
                <w:sz w:val="28"/>
              </w:rPr>
              <w:tab/>
              <w:t>композиции</w:t>
            </w:r>
            <w:r>
              <w:rPr>
                <w:sz w:val="28"/>
              </w:rPr>
              <w:tab/>
              <w:t>орнамента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в </w:t>
            </w:r>
            <w:r>
              <w:rPr>
                <w:sz w:val="28"/>
              </w:rPr>
              <w:t>квадрате (в качестве эскиза росписи женского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z w:val="28"/>
              </w:rPr>
              <w:t>платка).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92"/>
              <w:rPr>
                <w:sz w:val="28"/>
              </w:rPr>
            </w:pPr>
            <w:r>
              <w:rPr>
                <w:sz w:val="28"/>
              </w:rPr>
              <w:t>Создать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объѐмных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аппликаций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pacing w:val="-20"/>
                <w:sz w:val="28"/>
              </w:rPr>
              <w:t xml:space="preserve">из </w:t>
            </w:r>
            <w:r>
              <w:rPr>
                <w:sz w:val="28"/>
              </w:rPr>
              <w:t>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593"/>
                <w:tab w:val="left" w:pos="1949"/>
                <w:tab w:val="left" w:pos="3481"/>
                <w:tab w:val="left" w:pos="4220"/>
                <w:tab w:val="left" w:pos="5723"/>
                <w:tab w:val="left" w:pos="6059"/>
              </w:tabs>
              <w:spacing w:before="55"/>
              <w:ind w:right="76"/>
              <w:rPr>
                <w:sz w:val="28"/>
              </w:rPr>
            </w:pPr>
            <w:r>
              <w:rPr>
                <w:sz w:val="28"/>
              </w:rPr>
              <w:t>Придумать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нарисовать</w:t>
            </w:r>
            <w:r>
              <w:rPr>
                <w:sz w:val="28"/>
              </w:rPr>
              <w:tab/>
              <w:t>(или</w:t>
            </w:r>
            <w:r>
              <w:rPr>
                <w:sz w:val="28"/>
              </w:rPr>
              <w:tab/>
              <w:t>выполнить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технике </w:t>
            </w:r>
            <w:r>
              <w:rPr>
                <w:sz w:val="28"/>
              </w:rPr>
              <w:t>бумагопластики) транспортное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средство.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1"/>
              <w:ind w:right="283"/>
              <w:rPr>
                <w:sz w:val="28"/>
              </w:rPr>
            </w:pPr>
            <w:r>
              <w:rPr>
                <w:sz w:val="28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410"/>
              <w:rPr>
                <w:sz w:val="28"/>
              </w:rPr>
            </w:pPr>
            <w:r>
              <w:rPr>
                <w:sz w:val="28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24"/>
              <w:rPr>
                <w:sz w:val="28"/>
              </w:rPr>
            </w:pPr>
            <w:r>
              <w:rPr>
                <w:sz w:val="28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240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lastRenderedPageBreak/>
              <w:t>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</w:t>
            </w:r>
          </w:p>
          <w:p w:rsidR="000633CC" w:rsidRDefault="00D95FA6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обсуждать увиденные памятники.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160"/>
                <w:tab w:val="left" w:pos="4312"/>
                <w:tab w:val="left" w:pos="6304"/>
              </w:tabs>
              <w:spacing w:before="55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z w:val="28"/>
              </w:rPr>
              <w:tab/>
              <w:t>назначение</w:t>
            </w:r>
            <w:r>
              <w:rPr>
                <w:sz w:val="28"/>
              </w:rPr>
              <w:tab/>
              <w:t>основных</w:t>
            </w:r>
            <w:r>
              <w:rPr>
                <w:sz w:val="28"/>
              </w:rPr>
              <w:tab/>
              <w:t>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празднике.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7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83"/>
                <w:tab w:val="left" w:pos="2933"/>
                <w:tab w:val="left" w:pos="4018"/>
                <w:tab w:val="left" w:pos="5565"/>
                <w:tab w:val="left" w:pos="6852"/>
              </w:tabs>
              <w:spacing w:before="55"/>
              <w:ind w:right="6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z w:val="28"/>
              </w:rPr>
              <w:tab/>
              <w:t>основные</w:t>
            </w:r>
            <w:r>
              <w:rPr>
                <w:sz w:val="28"/>
              </w:rPr>
              <w:tab/>
              <w:t>жанры</w:t>
            </w:r>
            <w:r>
              <w:rPr>
                <w:sz w:val="28"/>
              </w:rPr>
              <w:tab/>
              <w:t>живописи,</w:t>
            </w:r>
            <w:r>
              <w:rPr>
                <w:sz w:val="28"/>
              </w:rPr>
              <w:tab/>
              <w:t>графики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и </w:t>
            </w:r>
            <w:r>
              <w:rPr>
                <w:sz w:val="28"/>
              </w:rPr>
              <w:t>скульптуры, определяемые предметом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1"/>
              <w:rPr>
                <w:sz w:val="28"/>
              </w:rPr>
            </w:pPr>
            <w:r>
              <w:rPr>
                <w:sz w:val="28"/>
              </w:rPr>
              <w:t>Иметь представление об именах крупнейших отечественных художников-пейзажистов: И.И. Шишкина, И.И. Левитана, А.К. Саврасова, В.Д. Поленова,</w:t>
            </w:r>
          </w:p>
          <w:p w:rsidR="000633CC" w:rsidRDefault="00D95FA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И.К. Айвазовского и других (по выбору учителя), приобретать представления об их</w:t>
            </w:r>
            <w:r>
              <w:rPr>
                <w:spacing w:val="-53"/>
                <w:sz w:val="28"/>
              </w:rPr>
              <w:t xml:space="preserve"> </w:t>
            </w:r>
            <w:r>
              <w:rPr>
                <w:sz w:val="28"/>
              </w:rPr>
              <w:t>произведениях.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66"/>
              <w:rPr>
                <w:sz w:val="28"/>
              </w:rPr>
            </w:pPr>
            <w:r>
              <w:rPr>
                <w:sz w:val="28"/>
              </w:rPr>
              <w:t>Осуществлять виртуальные</w:t>
            </w:r>
            <w:r>
              <w:rPr>
                <w:spacing w:val="-55"/>
                <w:sz w:val="28"/>
              </w:rPr>
              <w:t xml:space="preserve"> </w:t>
            </w:r>
            <w:r>
              <w:rPr>
                <w:sz w:val="28"/>
              </w:rPr>
              <w:t>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688"/>
                <w:tab w:val="left" w:pos="5209"/>
              </w:tabs>
              <w:spacing w:before="55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Иметь представление об именах крупнейших отечественных</w:t>
            </w:r>
            <w:r>
              <w:rPr>
                <w:sz w:val="28"/>
              </w:rPr>
              <w:tab/>
              <w:t>портретистов:</w:t>
            </w:r>
            <w:r>
              <w:rPr>
                <w:sz w:val="28"/>
              </w:rPr>
              <w:tab/>
              <w:t xml:space="preserve">В.И. </w:t>
            </w:r>
            <w:r>
              <w:rPr>
                <w:spacing w:val="-4"/>
                <w:sz w:val="28"/>
              </w:rPr>
              <w:t xml:space="preserve">Сурикова, </w:t>
            </w:r>
            <w:r>
              <w:rPr>
                <w:sz w:val="28"/>
              </w:rPr>
              <w:t>И.Е. Репина, В.А. Серова и других (по выбору учителя), приобретать представления об их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произведениях.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2078"/>
        </w:trPr>
        <w:tc>
          <w:tcPr>
            <w:tcW w:w="7083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spacing w:before="55" w:line="242" w:lineRule="auto"/>
              <w:ind w:right="513"/>
              <w:rPr>
                <w:sz w:val="28"/>
              </w:rPr>
            </w:pPr>
            <w:r>
              <w:rPr>
                <w:sz w:val="28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z w:val="28"/>
              </w:rPr>
              <w:t>Эрмитаж,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Русский музей, Государственный музей изобразительных искусств имени А.С.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Пушкина.</w:t>
            </w:r>
          </w:p>
        </w:tc>
        <w:tc>
          <w:tcPr>
            <w:tcW w:w="2708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2708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>Осваивать приѐмы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Применять получаемые навыки для усвоения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321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определѐнных учебных тем, например: исследования свойств ритма и построения ритмических композиций, составления орнаментов путѐм различных </w:t>
            </w:r>
            <w:r>
              <w:rPr>
                <w:spacing w:val="-3"/>
                <w:sz w:val="28"/>
              </w:rPr>
              <w:t xml:space="preserve">повторений </w:t>
            </w:r>
            <w:r>
              <w:rPr>
                <w:sz w:val="28"/>
              </w:rPr>
              <w:t>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Осваивать приѐмы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приѐмы редактирования </w:t>
            </w:r>
            <w:r>
              <w:rPr>
                <w:spacing w:val="-7"/>
                <w:sz w:val="28"/>
              </w:rPr>
              <w:t xml:space="preserve">цифровых </w:t>
            </w:r>
            <w:r>
              <w:rPr>
                <w:sz w:val="28"/>
              </w:rPr>
              <w:t>фотографий с помощью компьютерной программы Picture Manager (или другой): изменение яркости, контраста и насыщенности цвета, обрезка изображения, поворот,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отражение.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422"/>
        </w:trPr>
        <w:tc>
          <w:tcPr>
            <w:tcW w:w="7083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 концу обучения в 4 классе обучающийся научится: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551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представление о традиционных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одеждах разных народов и представление о красоте человека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 разных культурах, применять эти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0633CC" w:rsidRDefault="00D95FA6">
            <w:pPr>
              <w:pStyle w:val="TableParagraph"/>
              <w:spacing w:before="0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в изображении персонажей сказаний и легенд или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z w:val="28"/>
              </w:rPr>
              <w:t>просто представителей народов 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979"/>
              <w:rPr>
                <w:sz w:val="28"/>
              </w:rPr>
            </w:pPr>
            <w:r>
              <w:rPr>
                <w:sz w:val="28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428"/>
              <w:rPr>
                <w:sz w:val="28"/>
              </w:rPr>
            </w:pPr>
            <w:r>
              <w:rPr>
                <w:sz w:val="28"/>
              </w:rPr>
              <w:lastRenderedPageBreak/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319" w:lineRule="exact"/>
              <w:rPr>
                <w:sz w:val="28"/>
              </w:rPr>
            </w:pPr>
            <w:r>
              <w:rPr>
                <w:sz w:val="28"/>
              </w:rPr>
              <w:t>Приобретать опыт создания портретов женских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633CC" w:rsidRDefault="00D95FA6">
            <w:pPr>
              <w:pStyle w:val="TableParagraph"/>
              <w:spacing w:before="0" w:line="242" w:lineRule="auto"/>
              <w:ind w:right="101"/>
              <w:rPr>
                <w:sz w:val="28"/>
              </w:rPr>
            </w:pPr>
            <w:r>
              <w:rPr>
                <w:sz w:val="28"/>
              </w:rPr>
              <w:t>мужских,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пожилого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портрета или автопортрета, портрета персонажа (по представлению из выбранной культурной</w:t>
            </w:r>
            <w:r>
              <w:rPr>
                <w:spacing w:val="-41"/>
                <w:sz w:val="28"/>
              </w:rPr>
              <w:t xml:space="preserve"> </w:t>
            </w:r>
            <w:r>
              <w:rPr>
                <w:sz w:val="28"/>
              </w:rPr>
              <w:t>эпохи).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Создавать двойной портрет (например, портрет матери и ребѐнка).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322" w:lineRule="exact"/>
              <w:rPr>
                <w:sz w:val="28"/>
              </w:rPr>
            </w:pPr>
            <w:r>
              <w:rPr>
                <w:sz w:val="28"/>
              </w:rPr>
              <w:t>Приобретать опыт создания композиции на тему</w:t>
            </w:r>
          </w:p>
          <w:p w:rsidR="000633CC" w:rsidRDefault="00D95FA6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«Древнерусский город».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76"/>
              <w:rPr>
                <w:sz w:val="28"/>
              </w:rPr>
            </w:pPr>
            <w:r>
              <w:rPr>
                <w:sz w:val="28"/>
              </w:rPr>
              <w:t xml:space="preserve"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</w:t>
            </w:r>
            <w:r>
              <w:rPr>
                <w:w w:val="95"/>
                <w:sz w:val="28"/>
              </w:rPr>
              <w:t>выражается обобщѐнный образ национальной культуры.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54"/>
              <w:rPr>
                <w:sz w:val="28"/>
              </w:rPr>
            </w:pPr>
            <w:r>
              <w:rPr>
                <w:sz w:val="28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240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223"/>
              <w:rPr>
                <w:sz w:val="28"/>
              </w:rPr>
            </w:pPr>
            <w:r>
              <w:rPr>
                <w:sz w:val="28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</w:t>
            </w:r>
            <w:r>
              <w:rPr>
                <w:spacing w:val="-54"/>
                <w:sz w:val="28"/>
              </w:rPr>
              <w:t xml:space="preserve"> </w:t>
            </w:r>
            <w:r>
              <w:rPr>
                <w:sz w:val="28"/>
              </w:rPr>
              <w:t>разных народов, в разные эпохи.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10"/>
              <w:jc w:val="both"/>
              <w:rPr>
                <w:sz w:val="28"/>
              </w:rPr>
            </w:pPr>
            <w:r>
              <w:rPr>
                <w:sz w:val="28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вышивке,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декоре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головных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уборов,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орнаментах, которые характерны для предметов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быта).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40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нѐм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20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 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70" w:line="237" w:lineRule="auto"/>
              <w:ind w:right="20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 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чѐм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заключается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для </w:t>
            </w:r>
            <w:r>
              <w:rPr>
                <w:sz w:val="28"/>
              </w:rPr>
              <w:t>современных людей сохранения архитектурных памятников       и       исторического       образа       своей и мировой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1"/>
              <w:rPr>
                <w:sz w:val="28"/>
              </w:rPr>
            </w:pPr>
            <w:r>
              <w:rPr>
                <w:sz w:val="28"/>
              </w:rPr>
              <w:t>Формировать восприятие произведений искусства на темы истории и традиций русской отечественной культуры (произведения В.М. Васнецова,</w:t>
            </w:r>
          </w:p>
          <w:p w:rsidR="000633CC" w:rsidRDefault="00D95FA6">
            <w:pPr>
              <w:pStyle w:val="TableParagraph"/>
              <w:spacing w:before="0" w:line="242" w:lineRule="auto"/>
              <w:ind w:right="654"/>
              <w:rPr>
                <w:sz w:val="28"/>
              </w:rPr>
            </w:pPr>
            <w:r>
              <w:rPr>
                <w:sz w:val="28"/>
              </w:rPr>
              <w:t>А.М. Васнецова, Б.М. Кустодиева, В.И. Сурикова, К.А.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Коровина,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Венецианова,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А.П.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Рябушкина, И.Я. Билибина и других по выбору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240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19"/>
              <w:rPr>
                <w:sz w:val="28"/>
              </w:rPr>
            </w:pPr>
            <w:r>
              <w:rPr>
                <w:sz w:val="28"/>
              </w:rPr>
              <w:lastRenderedPageBreak/>
      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учѐтом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t>Называть и объяснять содержание памятника К. Минину и Д. Пожарскому скульптора И.П. Мартоса в Москве.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337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 ансамбль «Героям Сталинградской битвы» на Мамаевом кургане, «Воин-освободитель» в берлинском Трептов- парке, Пискарѐвский мемориал в Санкт-Петербурге </w:t>
            </w:r>
            <w:r>
              <w:rPr>
                <w:spacing w:val="-39"/>
                <w:sz w:val="28"/>
              </w:rPr>
              <w:t xml:space="preserve">и </w:t>
            </w:r>
            <w:r>
              <w:rPr>
                <w:sz w:val="28"/>
              </w:rPr>
              <w:t>другие по выбору учителя), иметь представление о правилах поведения при посещении мемориальных памятников.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17"/>
              <w:rPr>
                <w:sz w:val="28"/>
              </w:rPr>
            </w:pPr>
            <w:r>
              <w:rPr>
                <w:sz w:val="28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7"/>
              <w:jc w:val="both"/>
              <w:rPr>
                <w:sz w:val="28"/>
              </w:rPr>
            </w:pPr>
            <w:r>
              <w:rPr>
                <w:sz w:val="28"/>
              </w:rPr>
      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spacing w:before="55" w:line="242" w:lineRule="auto"/>
              <w:ind w:right="78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2708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761"/>
        </w:trPr>
        <w:tc>
          <w:tcPr>
            <w:tcW w:w="7083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2708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0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343"/>
                <w:tab w:val="left" w:pos="4105"/>
                <w:tab w:val="left" w:pos="5502"/>
                <w:tab w:val="left" w:pos="5843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 xml:space="preserve">Моделировать 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графическом</w:t>
            </w:r>
            <w:r>
              <w:rPr>
                <w:sz w:val="28"/>
              </w:rPr>
              <w:tab/>
              <w:t>редакторе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помощью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поисковую систему для знакомства с разными видами деревянного дома на основе избы и традициями и еѐ украшений.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Осваивать строение юрты, моделируя еѐ конструкцию в графическом редакторе с помощью инструментов геометрических фигур, находить в поисковой системе разнообразные модели юрты, еѐ украшения, внешний и внутренний вид юрты.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216"/>
              <w:rPr>
                <w:sz w:val="28"/>
              </w:rPr>
            </w:pPr>
            <w:r>
              <w:rPr>
                <w:sz w:val="28"/>
              </w:rPr>
              <w:t>Освоить анимацию простого повторяющегося движения изображения в виртуальном редакторе GIF-анимации.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40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66"/>
              <w:rPr>
                <w:sz w:val="28"/>
              </w:rPr>
            </w:pPr>
            <w:r>
              <w:rPr>
                <w:sz w:val="28"/>
              </w:rPr>
      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</w:t>
            </w:r>
          </w:p>
          <w:p w:rsidR="000633CC" w:rsidRDefault="00D95FA6">
            <w:pPr>
              <w:pStyle w:val="TableParagraph"/>
              <w:spacing w:before="3"/>
              <w:ind w:right="611"/>
              <w:rPr>
                <w:sz w:val="28"/>
              </w:rPr>
            </w:pPr>
            <w:r>
              <w:rPr>
                <w:sz w:val="28"/>
              </w:rPr>
              <w:t>важных определений, названий, положений, которые надо помнить и знать.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Совершать виртуальные тематические путешествия по художественным музеям мира.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pStyle w:val="a3"/>
        <w:rPr>
          <w:b/>
          <w:sz w:val="20"/>
        </w:rPr>
      </w:pPr>
    </w:p>
    <w:p w:rsidR="000633CC" w:rsidRDefault="000633CC">
      <w:pPr>
        <w:pStyle w:val="a3"/>
        <w:spacing w:before="1"/>
        <w:rPr>
          <w:b/>
          <w:sz w:val="18"/>
        </w:rPr>
      </w:pPr>
    </w:p>
    <w:p w:rsidR="000633CC" w:rsidRDefault="00D95FA6">
      <w:pPr>
        <w:pStyle w:val="a4"/>
        <w:numPr>
          <w:ilvl w:val="0"/>
          <w:numId w:val="1"/>
        </w:numPr>
        <w:tabs>
          <w:tab w:val="left" w:pos="1427"/>
        </w:tabs>
        <w:spacing w:before="100"/>
        <w:ind w:left="1426" w:hanging="294"/>
        <w:jc w:val="both"/>
        <w:rPr>
          <w:b/>
          <w:sz w:val="24"/>
        </w:rPr>
      </w:pPr>
      <w:r>
        <w:rPr>
          <w:b/>
          <w:sz w:val="24"/>
        </w:rPr>
        <w:t xml:space="preserve">Требования к выставлению отметок </w:t>
      </w:r>
      <w:r>
        <w:rPr>
          <w:b/>
          <w:spacing w:val="-3"/>
          <w:sz w:val="24"/>
        </w:rPr>
        <w:t xml:space="preserve">за </w:t>
      </w:r>
      <w:r>
        <w:rPr>
          <w:b/>
          <w:sz w:val="24"/>
        </w:rPr>
        <w:t>промежуточную</w:t>
      </w:r>
      <w:r>
        <w:rPr>
          <w:b/>
          <w:spacing w:val="-27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0633CC" w:rsidRDefault="00D95FA6">
      <w:pPr>
        <w:pStyle w:val="a3"/>
        <w:spacing w:before="2"/>
        <w:ind w:left="1133" w:right="229"/>
        <w:jc w:val="both"/>
      </w:pPr>
      <w:r>
        <w:t>В первом классе обучение проводится без балльного оценивания знаний обучающихся.</w:t>
      </w:r>
    </w:p>
    <w:p w:rsidR="000633CC" w:rsidRDefault="00D95FA6">
      <w:pPr>
        <w:pStyle w:val="a3"/>
        <w:spacing w:before="4" w:line="237" w:lineRule="auto"/>
        <w:ind w:left="1133" w:right="229"/>
        <w:jc w:val="both"/>
      </w:pPr>
      <w: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</w:t>
      </w:r>
    </w:p>
    <w:p w:rsidR="000633CC" w:rsidRDefault="000633CC">
      <w:pPr>
        <w:spacing w:line="237" w:lineRule="auto"/>
        <w:jc w:val="both"/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p w:rsidR="000633CC" w:rsidRDefault="00D95FA6">
      <w:pPr>
        <w:pStyle w:val="a3"/>
        <w:spacing w:before="86"/>
        <w:ind w:left="1133" w:right="227"/>
        <w:jc w:val="both"/>
      </w:pPr>
      <w:r>
        <w:lastRenderedPageBreak/>
        <w:t>разрабатывается шкала перерасчета полученного результата в отметку по пятибалльной шкале.</w:t>
      </w:r>
    </w:p>
    <w:p w:rsidR="000633CC" w:rsidRDefault="00D95FA6">
      <w:pPr>
        <w:pStyle w:val="a3"/>
        <w:spacing w:before="2"/>
        <w:ind w:left="1133" w:right="226"/>
        <w:jc w:val="both"/>
      </w:pPr>
      <w:r>
        <w:t>Отметки за годовую письменную работу обучающихся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</w:p>
    <w:p w:rsidR="000633CC" w:rsidRDefault="00D95FA6">
      <w:pPr>
        <w:pStyle w:val="a3"/>
        <w:spacing w:before="4"/>
        <w:ind w:left="1133" w:right="231"/>
        <w:jc w:val="both"/>
      </w:pPr>
      <w: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</w:t>
      </w:r>
    </w:p>
    <w:p w:rsidR="000633CC" w:rsidRDefault="000633CC">
      <w:pPr>
        <w:pStyle w:val="a3"/>
        <w:rPr>
          <w:sz w:val="26"/>
        </w:rPr>
      </w:pPr>
    </w:p>
    <w:p w:rsidR="000633CC" w:rsidRDefault="000633CC">
      <w:pPr>
        <w:pStyle w:val="a3"/>
        <w:spacing w:before="10"/>
        <w:rPr>
          <w:sz w:val="21"/>
        </w:rPr>
      </w:pPr>
    </w:p>
    <w:p w:rsidR="000633CC" w:rsidRDefault="00D95FA6">
      <w:pPr>
        <w:pStyle w:val="11"/>
        <w:numPr>
          <w:ilvl w:val="0"/>
          <w:numId w:val="1"/>
        </w:numPr>
        <w:tabs>
          <w:tab w:val="left" w:pos="1422"/>
        </w:tabs>
        <w:spacing w:before="1" w:after="5"/>
        <w:ind w:left="1421" w:hanging="289"/>
      </w:pPr>
      <w:r>
        <w:t>График контрольных</w:t>
      </w:r>
      <w:r>
        <w:rPr>
          <w:spacing w:val="-7"/>
        </w:rPr>
        <w:t xml:space="preserve"> </w:t>
      </w:r>
      <w:r>
        <w:t>мероприятий</w:t>
      </w: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6"/>
        <w:gridCol w:w="2315"/>
        <w:gridCol w:w="2565"/>
        <w:gridCol w:w="2272"/>
      </w:tblGrid>
      <w:tr w:rsidR="000633CC">
        <w:trPr>
          <w:trHeight w:val="724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82" w:line="254" w:lineRule="auto"/>
              <w:ind w:right="81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82"/>
              <w:ind w:left="8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82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0633CC">
        <w:trPr>
          <w:trHeight w:val="719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77" w:line="254" w:lineRule="auto"/>
              <w:ind w:righ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Опрос по пройденной теме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77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pacing w:val="-3"/>
                <w:sz w:val="24"/>
              </w:rPr>
              <w:t>1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0633CC">
        <w:trPr>
          <w:trHeight w:val="720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7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7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78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78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pacing w:val="-3"/>
                <w:sz w:val="24"/>
              </w:rPr>
              <w:t>1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0633CC">
        <w:trPr>
          <w:trHeight w:val="431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000" w:right="900" w:bottom="280" w:left="0" w:header="720" w:footer="720" w:gutter="0"/>
          <w:cols w:space="720"/>
        </w:sectPr>
      </w:pPr>
    </w:p>
    <w:p w:rsidR="000633CC" w:rsidRDefault="000633CC">
      <w:pPr>
        <w:pStyle w:val="a3"/>
        <w:spacing w:before="6"/>
        <w:rPr>
          <w:b/>
          <w:sz w:val="17"/>
        </w:rPr>
      </w:pPr>
    </w:p>
    <w:sectPr w:rsidR="000633CC" w:rsidSect="000633CC">
      <w:pgSz w:w="11910" w:h="16840"/>
      <w:pgMar w:top="1580" w:right="90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343BA"/>
    <w:multiLevelType w:val="hybridMultilevel"/>
    <w:tmpl w:val="DEC854BE"/>
    <w:lvl w:ilvl="0" w:tplc="79F67312">
      <w:start w:val="1"/>
      <w:numFmt w:val="decimal"/>
      <w:lvlText w:val="%1."/>
      <w:lvlJc w:val="left"/>
      <w:pPr>
        <w:ind w:left="1133" w:hanging="351"/>
        <w:jc w:val="left"/>
      </w:pPr>
      <w:rPr>
        <w:rFonts w:hint="default"/>
        <w:b/>
        <w:bCs/>
        <w:spacing w:val="-27"/>
        <w:w w:val="100"/>
        <w:lang w:val="ru-RU" w:eastAsia="en-US" w:bidi="ar-SA"/>
      </w:rPr>
    </w:lvl>
    <w:lvl w:ilvl="1" w:tplc="0532B3D6">
      <w:numFmt w:val="bullet"/>
      <w:lvlText w:val="•"/>
      <w:lvlJc w:val="left"/>
      <w:pPr>
        <w:ind w:left="2126" w:hanging="351"/>
      </w:pPr>
      <w:rPr>
        <w:rFonts w:hint="default"/>
        <w:lang w:val="ru-RU" w:eastAsia="en-US" w:bidi="ar-SA"/>
      </w:rPr>
    </w:lvl>
    <w:lvl w:ilvl="2" w:tplc="BD58762C">
      <w:numFmt w:val="bullet"/>
      <w:lvlText w:val="•"/>
      <w:lvlJc w:val="left"/>
      <w:pPr>
        <w:ind w:left="3113" w:hanging="351"/>
      </w:pPr>
      <w:rPr>
        <w:rFonts w:hint="default"/>
        <w:lang w:val="ru-RU" w:eastAsia="en-US" w:bidi="ar-SA"/>
      </w:rPr>
    </w:lvl>
    <w:lvl w:ilvl="3" w:tplc="F18E717A">
      <w:numFmt w:val="bullet"/>
      <w:lvlText w:val="•"/>
      <w:lvlJc w:val="left"/>
      <w:pPr>
        <w:ind w:left="4100" w:hanging="351"/>
      </w:pPr>
      <w:rPr>
        <w:rFonts w:hint="default"/>
        <w:lang w:val="ru-RU" w:eastAsia="en-US" w:bidi="ar-SA"/>
      </w:rPr>
    </w:lvl>
    <w:lvl w:ilvl="4" w:tplc="BB6003CC">
      <w:numFmt w:val="bullet"/>
      <w:lvlText w:val="•"/>
      <w:lvlJc w:val="left"/>
      <w:pPr>
        <w:ind w:left="5087" w:hanging="351"/>
      </w:pPr>
      <w:rPr>
        <w:rFonts w:hint="default"/>
        <w:lang w:val="ru-RU" w:eastAsia="en-US" w:bidi="ar-SA"/>
      </w:rPr>
    </w:lvl>
    <w:lvl w:ilvl="5" w:tplc="EC1C7C54">
      <w:numFmt w:val="bullet"/>
      <w:lvlText w:val="•"/>
      <w:lvlJc w:val="left"/>
      <w:pPr>
        <w:ind w:left="6074" w:hanging="351"/>
      </w:pPr>
      <w:rPr>
        <w:rFonts w:hint="default"/>
        <w:lang w:val="ru-RU" w:eastAsia="en-US" w:bidi="ar-SA"/>
      </w:rPr>
    </w:lvl>
    <w:lvl w:ilvl="6" w:tplc="3990B56A">
      <w:numFmt w:val="bullet"/>
      <w:lvlText w:val="•"/>
      <w:lvlJc w:val="left"/>
      <w:pPr>
        <w:ind w:left="7061" w:hanging="351"/>
      </w:pPr>
      <w:rPr>
        <w:rFonts w:hint="default"/>
        <w:lang w:val="ru-RU" w:eastAsia="en-US" w:bidi="ar-SA"/>
      </w:rPr>
    </w:lvl>
    <w:lvl w:ilvl="7" w:tplc="2806E8E0">
      <w:numFmt w:val="bullet"/>
      <w:lvlText w:val="•"/>
      <w:lvlJc w:val="left"/>
      <w:pPr>
        <w:ind w:left="8048" w:hanging="351"/>
      </w:pPr>
      <w:rPr>
        <w:rFonts w:hint="default"/>
        <w:lang w:val="ru-RU" w:eastAsia="en-US" w:bidi="ar-SA"/>
      </w:rPr>
    </w:lvl>
    <w:lvl w:ilvl="8" w:tplc="82EAB322">
      <w:numFmt w:val="bullet"/>
      <w:lvlText w:val="•"/>
      <w:lvlJc w:val="left"/>
      <w:pPr>
        <w:ind w:left="9035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3CC"/>
    <w:rsid w:val="000633CC"/>
    <w:rsid w:val="0030464C"/>
    <w:rsid w:val="00D9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521F3-D0B5-4337-98E5-927348CB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633CC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D95FA6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33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633CC"/>
    <w:rPr>
      <w:rFonts w:ascii="Georgia" w:eastAsia="Georgia" w:hAnsi="Georgia" w:cs="Georgia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633CC"/>
    <w:pPr>
      <w:ind w:left="1468"/>
      <w:jc w:val="center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633CC"/>
    <w:pPr>
      <w:ind w:left="1133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0633CC"/>
    <w:pPr>
      <w:spacing w:before="63"/>
      <w:ind w:left="71"/>
    </w:pPr>
  </w:style>
  <w:style w:type="paragraph" w:styleId="a5">
    <w:name w:val="Balloon Text"/>
    <w:basedOn w:val="a"/>
    <w:link w:val="a6"/>
    <w:uiPriority w:val="99"/>
    <w:semiHidden/>
    <w:unhideWhenUsed/>
    <w:rsid w:val="00D95F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5FA6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D95FA6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4692</Words>
  <Characters>26749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2024-03-06T13:38:00Z</dcterms:created>
  <dcterms:modified xsi:type="dcterms:W3CDTF">2024-03-06T13:38:00Z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