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AF2" w:rsidRPr="00BD4AF2" w:rsidRDefault="00BD4AF2" w:rsidP="00BD4AF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D4AF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fldChar w:fldCharType="begin"/>
      </w:r>
      <w:r w:rsidRPr="00BD4AF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instrText xml:space="preserve"> HYPERLINK "http://www.79.rospotrebnadzor.ru/fbuzeao/index.php/eshche/informatsiya/377-pamyatka-kachestvo-i-bezopasnost-produktov-detskogo-pitaniya" </w:instrText>
      </w:r>
      <w:r w:rsidRPr="00BD4AF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fldChar w:fldCharType="separate"/>
      </w:r>
      <w:r w:rsidRPr="00BD4AF2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  <w:lang w:eastAsia="ru-RU"/>
        </w:rPr>
        <w:t>"Качество и безопасность продуктов детского питания"</w:t>
      </w:r>
      <w:r w:rsidRPr="00BD4AF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fldChar w:fldCharType="end"/>
      </w:r>
      <w:r w:rsidRPr="00BD4AF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</w:p>
    <w:p w:rsidR="00BD4AF2" w:rsidRPr="00BD4AF2" w:rsidRDefault="00BD4AF2" w:rsidP="00BD4A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AF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37AE0129" wp14:editId="296F5FDB">
            <wp:extent cx="1143000" cy="733425"/>
            <wp:effectExtent l="0" t="0" r="0" b="9525"/>
            <wp:docPr id="3" name="Рисунок 3" descr="detskoe pit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tskoe pitani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4AF2">
        <w:rPr>
          <w:rFonts w:ascii="Times New Roman" w:eastAsia="Times New Roman" w:hAnsi="Times New Roman" w:cs="Times New Roman"/>
          <w:sz w:val="20"/>
          <w:szCs w:val="20"/>
          <w:lang w:eastAsia="ru-RU"/>
        </w:rPr>
        <w:t>Как оценить качество продуктов детского питания?</w:t>
      </w:r>
    </w:p>
    <w:p w:rsidR="00BD4AF2" w:rsidRPr="00BD4AF2" w:rsidRDefault="00BD4AF2" w:rsidP="00BD4A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AF2">
        <w:rPr>
          <w:rFonts w:ascii="Times New Roman" w:eastAsia="Times New Roman" w:hAnsi="Times New Roman" w:cs="Times New Roman"/>
          <w:sz w:val="20"/>
          <w:szCs w:val="20"/>
          <w:lang w:eastAsia="ru-RU"/>
        </w:rPr>
        <w:t>Качество продуктов детского питания можно оценить по их вкусу, цвету, запаху и внешнему виду:</w:t>
      </w:r>
    </w:p>
    <w:p w:rsidR="00BD4AF2" w:rsidRDefault="00BD4AF2" w:rsidP="00BD4A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AF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Вкус и запах</w:t>
      </w:r>
    </w:p>
    <w:p w:rsidR="00BD4AF2" w:rsidRPr="00BD4AF2" w:rsidRDefault="00BD4AF2" w:rsidP="00BD4A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AF2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всех продуктов детского питания устанавливается отсутствие посторонних привкусов и запахов. Для плодоовощных продуктов требования к вкусу и запаху предусматривают натуральность, свойственность для определенного вида плодов и овощей, а для жидких и пастообразных молочных продуктов вкус и запах должен быть чистым, молочным или кисломолочным, с легким привкусом добавленных компонентов. Вкус и запах продуктов на мясной и рыбной основах должен быть свойственным одноименным кулинарным блюдам. Для осветленных плодоовощных соков нормируется прозрачность, при этом допускается легкая опалесценция. Мука и крупы не должны иметь затхлого или постороннего запаха и горького привкуса.</w:t>
      </w:r>
    </w:p>
    <w:p w:rsidR="00BD4AF2" w:rsidRPr="00BD4AF2" w:rsidRDefault="00BD4AF2" w:rsidP="00BD4A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AF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Цвет продуктов детского питания</w:t>
      </w:r>
    </w:p>
    <w:p w:rsidR="00BD4AF2" w:rsidRPr="00BD4AF2" w:rsidRDefault="00BD4AF2" w:rsidP="00BD4A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Должен быть </w:t>
      </w:r>
      <w:proofErr w:type="gramStart"/>
      <w:r w:rsidRPr="00BD4AF2">
        <w:rPr>
          <w:rFonts w:ascii="Times New Roman" w:eastAsia="Times New Roman" w:hAnsi="Times New Roman" w:cs="Times New Roman"/>
          <w:sz w:val="20"/>
          <w:szCs w:val="20"/>
          <w:lang w:eastAsia="ru-RU"/>
        </w:rPr>
        <w:t>свойственным</w:t>
      </w:r>
      <w:proofErr w:type="gramEnd"/>
      <w:r w:rsidRPr="00BD4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того основного вида сырья, из которого они приготовлены. </w:t>
      </w:r>
      <w:proofErr w:type="gramStart"/>
      <w:r w:rsidRPr="00BD4AF2">
        <w:rPr>
          <w:rFonts w:ascii="Times New Roman" w:eastAsia="Times New Roman" w:hAnsi="Times New Roman" w:cs="Times New Roman"/>
          <w:sz w:val="20"/>
          <w:szCs w:val="20"/>
          <w:lang w:eastAsia="ru-RU"/>
        </w:rPr>
        <w:t>Так, для большинства продуктов на зерновой и молочной основе цвет должен быть белый с различными оттенками: желтовато-кремовым для молочных продуктов, кремовым для гречневой каши и муки.</w:t>
      </w:r>
      <w:proofErr w:type="gramEnd"/>
      <w:r w:rsidRPr="00BD4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продуктов детского питания на плодоовощной основе преобладают зеленоватый, желтый, оранжевый, розовый, красный и белый цвета, реже - фиолетовый. Однако в стандарте на эту группу продуктов детского питания регламентируется лишь однородность по массе (для </w:t>
      </w:r>
      <w:proofErr w:type="spellStart"/>
      <w:r w:rsidRPr="00BD4AF2">
        <w:rPr>
          <w:rFonts w:ascii="Times New Roman" w:eastAsia="Times New Roman" w:hAnsi="Times New Roman" w:cs="Times New Roman"/>
          <w:sz w:val="20"/>
          <w:szCs w:val="20"/>
          <w:lang w:eastAsia="ru-RU"/>
        </w:rPr>
        <w:t>пюреобразных</w:t>
      </w:r>
      <w:proofErr w:type="spellEnd"/>
      <w:r w:rsidRPr="00BD4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продуктов) и свойственность цвета определенным видам сырья.</w:t>
      </w:r>
    </w:p>
    <w:p w:rsidR="00BD4AF2" w:rsidRPr="00BD4AF2" w:rsidRDefault="00BD4AF2" w:rsidP="00BD4A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AF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Внешний вид</w:t>
      </w:r>
    </w:p>
    <w:p w:rsidR="00BD4AF2" w:rsidRPr="00BD4AF2" w:rsidRDefault="00BD4AF2" w:rsidP="00BD4A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продуктов детского питания характерны такие показатели, как однородность консистенции, отсутствие включений (частиц кожицы, семян, волокон - для плодоовощных консервов, крупинок жира и хлопьев белка - для жидких молочных продуктов) или осадка (для соков и кисломолочных продуктов). </w:t>
      </w:r>
      <w:proofErr w:type="gramStart"/>
      <w:r w:rsidRPr="00BD4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 пастообразных молочных продуктов детского питания консистенция должна быть однородная, нежная, мажущаяся, допускается небольшая мучнистость и мягкая </w:t>
      </w:r>
      <w:proofErr w:type="spellStart"/>
      <w:r w:rsidRPr="00BD4AF2">
        <w:rPr>
          <w:rFonts w:ascii="Times New Roman" w:eastAsia="Times New Roman" w:hAnsi="Times New Roman" w:cs="Times New Roman"/>
          <w:sz w:val="20"/>
          <w:szCs w:val="20"/>
          <w:lang w:eastAsia="ru-RU"/>
        </w:rPr>
        <w:t>крупинчитость</w:t>
      </w:r>
      <w:proofErr w:type="spellEnd"/>
      <w:r w:rsidRPr="00BD4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; у плодоовощных, мясо- и рыборастительных </w:t>
      </w:r>
      <w:proofErr w:type="spellStart"/>
      <w:r w:rsidRPr="00BD4AF2">
        <w:rPr>
          <w:rFonts w:ascii="Times New Roman" w:eastAsia="Times New Roman" w:hAnsi="Times New Roman" w:cs="Times New Roman"/>
          <w:sz w:val="20"/>
          <w:szCs w:val="20"/>
          <w:lang w:eastAsia="ru-RU"/>
        </w:rPr>
        <w:t>пюреобразных</w:t>
      </w:r>
      <w:proofErr w:type="spellEnd"/>
      <w:r w:rsidRPr="00BD4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консервов устанавливается однородность и </w:t>
      </w:r>
      <w:proofErr w:type="spellStart"/>
      <w:r w:rsidRPr="00BD4AF2">
        <w:rPr>
          <w:rFonts w:ascii="Times New Roman" w:eastAsia="Times New Roman" w:hAnsi="Times New Roman" w:cs="Times New Roman"/>
          <w:sz w:val="20"/>
          <w:szCs w:val="20"/>
          <w:lang w:eastAsia="ru-RU"/>
        </w:rPr>
        <w:t>измельченность</w:t>
      </w:r>
      <w:proofErr w:type="spellEnd"/>
      <w:r w:rsidRPr="00BD4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массы: у гомогенизированных должна быть тонкоизмельченная масса, у протертых - </w:t>
      </w:r>
      <w:proofErr w:type="spellStart"/>
      <w:r w:rsidRPr="00BD4AF2">
        <w:rPr>
          <w:rFonts w:ascii="Times New Roman" w:eastAsia="Times New Roman" w:hAnsi="Times New Roman" w:cs="Times New Roman"/>
          <w:sz w:val="20"/>
          <w:szCs w:val="20"/>
          <w:lang w:eastAsia="ru-RU"/>
        </w:rPr>
        <w:t>пюреобразная</w:t>
      </w:r>
      <w:proofErr w:type="spellEnd"/>
      <w:r w:rsidRPr="00BD4AF2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End"/>
      <w:r w:rsidRPr="00BD4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 хранении соков допускается отслаивание жидкости, а у овощных, плодовых и мясорастительных пюре - отслаивание жидкости и жира.</w:t>
      </w:r>
    </w:p>
    <w:p w:rsidR="00BD4AF2" w:rsidRPr="00BD4AF2" w:rsidRDefault="00BD4AF2" w:rsidP="00BD4A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AF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Показатели безопасности к продуктам детского питания:</w:t>
      </w:r>
    </w:p>
    <w:p w:rsidR="00BD4AF2" w:rsidRPr="00BD4AF2" w:rsidRDefault="00BD4AF2" w:rsidP="00BD4A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AF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Продукты детского питания и их компоненты должны соответствовать гигиеническим нормативам:</w:t>
      </w:r>
    </w:p>
    <w:p w:rsidR="00BD4AF2" w:rsidRPr="00BD4AF2" w:rsidRDefault="00BD4AF2" w:rsidP="00BD4AF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D4AF2">
        <w:rPr>
          <w:rFonts w:ascii="Times New Roman" w:eastAsia="Times New Roman" w:hAnsi="Times New Roman" w:cs="Times New Roman"/>
          <w:sz w:val="20"/>
          <w:szCs w:val="20"/>
          <w:lang w:eastAsia="ru-RU"/>
        </w:rPr>
        <w:t>ТР</w:t>
      </w:r>
      <w:proofErr w:type="gramEnd"/>
      <w:r w:rsidRPr="00BD4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ТС 021/2011 «О безопасности пищевой продукции»;</w:t>
      </w:r>
    </w:p>
    <w:p w:rsidR="00BD4AF2" w:rsidRPr="00BD4AF2" w:rsidRDefault="00BD4AF2" w:rsidP="00BD4AF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AF2">
        <w:rPr>
          <w:rFonts w:ascii="Times New Roman" w:eastAsia="Times New Roman" w:hAnsi="Times New Roman" w:cs="Times New Roman"/>
          <w:sz w:val="20"/>
          <w:szCs w:val="20"/>
          <w:lang w:eastAsia="ru-RU"/>
        </w:rPr>
        <w:t>СанПиН 2.3.2.1940-05 «Организация детского питания»;</w:t>
      </w:r>
    </w:p>
    <w:p w:rsidR="00BD4AF2" w:rsidRPr="00BD4AF2" w:rsidRDefault="00BD4AF2" w:rsidP="00BD4AF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D4AF2">
        <w:rPr>
          <w:rFonts w:ascii="Times New Roman" w:eastAsia="Times New Roman" w:hAnsi="Times New Roman" w:cs="Times New Roman"/>
          <w:sz w:val="20"/>
          <w:szCs w:val="20"/>
          <w:lang w:eastAsia="ru-RU"/>
        </w:rPr>
        <w:t>ТР</w:t>
      </w:r>
      <w:proofErr w:type="gramEnd"/>
      <w:r w:rsidRPr="00BD4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ТС 033/2013 «О безопасности молока и молочной продукции»;</w:t>
      </w:r>
    </w:p>
    <w:p w:rsidR="00BD4AF2" w:rsidRPr="00BD4AF2" w:rsidRDefault="00BD4AF2" w:rsidP="00BD4AF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D4AF2">
        <w:rPr>
          <w:rFonts w:ascii="Times New Roman" w:eastAsia="Times New Roman" w:hAnsi="Times New Roman" w:cs="Times New Roman"/>
          <w:sz w:val="20"/>
          <w:szCs w:val="20"/>
          <w:lang w:eastAsia="ru-RU"/>
        </w:rPr>
        <w:t>ТР</w:t>
      </w:r>
      <w:proofErr w:type="gramEnd"/>
      <w:r w:rsidRPr="00BD4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ТС 034/2013 «О безопасности мяса и мясной продукции»;</w:t>
      </w:r>
    </w:p>
    <w:p w:rsidR="00BD4AF2" w:rsidRPr="00BD4AF2" w:rsidRDefault="00BD4AF2" w:rsidP="00BD4AF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D4AF2">
        <w:rPr>
          <w:rFonts w:ascii="Times New Roman" w:eastAsia="Times New Roman" w:hAnsi="Times New Roman" w:cs="Times New Roman"/>
          <w:sz w:val="20"/>
          <w:szCs w:val="20"/>
          <w:lang w:eastAsia="ru-RU"/>
        </w:rPr>
        <w:t>ТР</w:t>
      </w:r>
      <w:proofErr w:type="gramEnd"/>
      <w:r w:rsidRPr="00BD4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ТС 023/2011 «Технический регламент на соковую продукции из фруктов и овощей».</w:t>
      </w:r>
    </w:p>
    <w:p w:rsidR="004B00C3" w:rsidRPr="00BD4AF2" w:rsidRDefault="00BD4AF2" w:rsidP="00BD4A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AF2">
        <w:rPr>
          <w:rFonts w:ascii="Times New Roman" w:eastAsia="Times New Roman" w:hAnsi="Times New Roman" w:cs="Times New Roman"/>
          <w:sz w:val="20"/>
          <w:szCs w:val="20"/>
          <w:lang w:eastAsia="ru-RU"/>
        </w:rPr>
        <w:t>Все продукты детского питания, импортируемые на территорию Российской Федерации, должны отвечать требованиям действующего законодательства Российской Федерации. Юридические лица, индивидуальные предприниматели и граждане, осуществляющие деятельность по производству, ввозу и обороту продуктов детского питания, обязаны предоставлять покупателям (потребителям), а также органам государственного надзора и контроля полную и достоверную информацию в соответствии с действующим законодательством Российской Федерации.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4AF2">
        <w:rPr>
          <w:rFonts w:ascii="Times New Roman" w:eastAsia="Times New Roman" w:hAnsi="Times New Roman" w:cs="Times New Roman"/>
          <w:sz w:val="20"/>
          <w:szCs w:val="20"/>
          <w:lang w:eastAsia="ru-RU"/>
        </w:rPr>
        <w:t>Важно помнить, что температура хранения скоропортящихся продуктов детского питания не должна быть выше, чем +6</w:t>
      </w:r>
      <w:proofErr w:type="gramStart"/>
      <w:r w:rsidRPr="00BD4AF2">
        <w:rPr>
          <w:rFonts w:ascii="Times New Roman" w:eastAsia="Times New Roman" w:hAnsi="Times New Roman" w:cs="Times New Roman"/>
          <w:sz w:val="20"/>
          <w:szCs w:val="20"/>
          <w:lang w:eastAsia="ru-RU"/>
        </w:rPr>
        <w:t>°С</w:t>
      </w:r>
      <w:proofErr w:type="gramEnd"/>
      <w:r w:rsidRPr="00BD4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как в условиях торговли, так и в домашних условиях.</w:t>
      </w:r>
      <w:bookmarkStart w:id="0" w:name="_GoBack"/>
      <w:bookmarkEnd w:id="0"/>
    </w:p>
    <w:sectPr w:rsidR="004B00C3" w:rsidRPr="00BD4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A76AFE"/>
    <w:multiLevelType w:val="multilevel"/>
    <w:tmpl w:val="E5A8E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0C74BF0"/>
    <w:multiLevelType w:val="multilevel"/>
    <w:tmpl w:val="09685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AF2"/>
    <w:rsid w:val="004B00C3"/>
    <w:rsid w:val="00BD4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4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4A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4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4A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36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6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1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10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36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720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0831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754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818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934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72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70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43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538</Words>
  <Characters>3067</Characters>
  <Application>Microsoft Office Word</Application>
  <DocSecurity>0</DocSecurity>
  <Lines>25</Lines>
  <Paragraphs>7</Paragraphs>
  <ScaleCrop>false</ScaleCrop>
  <Company/>
  <LinksUpToDate>false</LinksUpToDate>
  <CharactersWithSpaces>3598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2021-08-23T10:10:00Z</dcterms:created>
  <dcterms:modified xsi:type="dcterms:W3CDTF">2021-08-23T10:12:00Z</dcterms:modified>
</cp:coreProperties>
</file>