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D" w:rsidRPr="00BE1D88" w:rsidRDefault="00E1607D" w:rsidP="005A294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родители!</w:t>
      </w:r>
    </w:p>
    <w:p w:rsidR="005A294D" w:rsidRPr="00BE1D88" w:rsidRDefault="005A294D" w:rsidP="005A29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D50AE0" w:rsidRPr="00C964FE" w:rsidRDefault="00E1607D" w:rsidP="00D50A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1607D">
        <w:rPr>
          <w:rFonts w:ascii="Times New Roman" w:hAnsi="Times New Roman"/>
          <w:sz w:val="32"/>
          <w:szCs w:val="32"/>
        </w:rPr>
        <w:t>С</w:t>
      </w:r>
      <w:r w:rsidR="005A294D" w:rsidRPr="00E1607D">
        <w:rPr>
          <w:rFonts w:ascii="Times New Roman" w:hAnsi="Times New Roman"/>
          <w:sz w:val="32"/>
          <w:szCs w:val="32"/>
        </w:rPr>
        <w:t xml:space="preserve"> 1 июня 2020 года</w:t>
      </w:r>
      <w:r w:rsidR="005A294D" w:rsidRPr="00C964FE">
        <w:rPr>
          <w:rFonts w:ascii="Times New Roman" w:hAnsi="Times New Roman"/>
          <w:sz w:val="32"/>
          <w:szCs w:val="32"/>
        </w:rPr>
        <w:t xml:space="preserve"> семьям, имеющим размер среднедушевого дохода, не превышающий величину прожиточного минимума на душу населения, установленную за второй квартал года, предшествующего году обращения за назначением указанной выплаты </w:t>
      </w:r>
      <w:r w:rsidR="005A294D" w:rsidRPr="00C964FE">
        <w:rPr>
          <w:rFonts w:ascii="Times New Roman" w:hAnsi="Times New Roman"/>
          <w:i/>
          <w:sz w:val="32"/>
          <w:szCs w:val="32"/>
        </w:rPr>
        <w:t>(ПМ на душу населения на II квартал 2019 года – 9 450 рублей)</w:t>
      </w:r>
      <w:r w:rsidR="005A294D" w:rsidRPr="00C964FE">
        <w:rPr>
          <w:rFonts w:ascii="Times New Roman" w:hAnsi="Times New Roman"/>
          <w:sz w:val="32"/>
          <w:szCs w:val="32"/>
        </w:rPr>
        <w:t xml:space="preserve">, и уровень имущественной обеспеченности которых ниже уровня имущественной обеспеченности семьи (гражданина), установленного </w:t>
      </w:r>
      <w:hyperlink r:id="rId4" w:history="1">
        <w:r w:rsidR="005A294D" w:rsidRPr="00C964FE">
          <w:rPr>
            <w:rFonts w:ascii="Times New Roman" w:hAnsi="Times New Roman"/>
            <w:sz w:val="32"/>
            <w:szCs w:val="32"/>
          </w:rPr>
          <w:t>приложением</w:t>
        </w:r>
      </w:hyperlink>
      <w:r w:rsidR="005A294D" w:rsidRPr="00C964FE">
        <w:rPr>
          <w:rFonts w:ascii="Times New Roman" w:hAnsi="Times New Roman"/>
          <w:sz w:val="32"/>
          <w:szCs w:val="32"/>
        </w:rPr>
        <w:t xml:space="preserve"> к Закону Республики Татарстан от 8 декабря 2004 года № 63-ЗРТ «Об адресной социальной поддержке населения в Республике Татарстан», будет предоставляться ежемесячная выплата на ребенка в возрасте от трех до семи лет включительно. </w:t>
      </w:r>
    </w:p>
    <w:p w:rsidR="005A294D" w:rsidRPr="00C964FE" w:rsidRDefault="005A294D" w:rsidP="005A29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Размер ежемесячной выплаты составит 50% величины прожиточного минимума для детей, установленного за второй квартал года, предшествующего году обращения за назначением указанной выплаты. </w:t>
      </w:r>
      <w:r w:rsidRPr="00C964FE">
        <w:rPr>
          <w:rFonts w:ascii="Times New Roman" w:hAnsi="Times New Roman"/>
          <w:i/>
          <w:sz w:val="32"/>
          <w:szCs w:val="32"/>
        </w:rPr>
        <w:t>В 2020 году - 4 686,50 рублей (ПМ ребенка на II квартал 2019 года –9 373 рублей).</w:t>
      </w:r>
    </w:p>
    <w:p w:rsidR="00C964FE" w:rsidRPr="00C964FE" w:rsidRDefault="00C964FE" w:rsidP="00C964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64FE">
        <w:rPr>
          <w:rFonts w:ascii="Times New Roman" w:hAnsi="Times New Roman" w:cs="Times New Roman"/>
          <w:sz w:val="32"/>
          <w:szCs w:val="32"/>
        </w:rPr>
        <w:t>Право на получение ежемесячной выплаты возникает в случае, если ребенок является гражданином Российской Федерации.</w:t>
      </w:r>
    </w:p>
    <w:p w:rsidR="00D50AE0" w:rsidRDefault="00C964FE" w:rsidP="00C964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64FE">
        <w:rPr>
          <w:rFonts w:ascii="Times New Roman" w:hAnsi="Times New Roman" w:cs="Times New Roman"/>
          <w:sz w:val="32"/>
          <w:szCs w:val="32"/>
        </w:rPr>
        <w:t>Ежемесячная выплата назначается и выплачивается одному из родителей (законных представителей), являющемуся гражданином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и проживающему на территории</w:t>
      </w:r>
      <w:r w:rsidR="00E83CBC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C964FE">
        <w:rPr>
          <w:rFonts w:ascii="Times New Roman" w:hAnsi="Times New Roman" w:cs="Times New Roman"/>
          <w:sz w:val="32"/>
          <w:szCs w:val="32"/>
        </w:rPr>
        <w:t>, на каждого рожденного, усыновленного, принятого под опеку (попечительство) ребенка в возрасте от трех до семи лет включительно.</w:t>
      </w:r>
    </w:p>
    <w:p w:rsidR="006F6A46" w:rsidRDefault="006F6A46" w:rsidP="006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32"/>
          <w:szCs w:val="32"/>
          <w:lang w:eastAsia="ru-RU"/>
        </w:rPr>
      </w:pP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Среднедушевой доход семьи рассчитывается исходя из суммы доходов членов семьи </w:t>
      </w:r>
      <w:r w:rsidRPr="006F6A46">
        <w:rPr>
          <w:rFonts w:ascii="Times New Roman" w:eastAsia="Times New Roman" w:hAnsi="Times New Roman" w:cs="Calibri"/>
          <w:i/>
          <w:sz w:val="32"/>
          <w:szCs w:val="32"/>
          <w:lang w:eastAsia="ru-RU"/>
        </w:rPr>
        <w:t>за последние 12 календарных месяцев</w:t>
      </w: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(в том числе в случае представления сведений о доходах семьи за период менее 12 календарных месяцев), предшествующих календарному полугодию перед месяцем подачи заявления</w:t>
      </w:r>
      <w:r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, </w:t>
      </w: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>путем деления одной двенадцатой суммы доходов всех членов семьи за расчетный период на число членов семьи.</w:t>
      </w:r>
    </w:p>
    <w:p w:rsidR="005A294D" w:rsidRPr="00C964FE" w:rsidRDefault="005A294D" w:rsidP="006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При обращении граждан за получением выплаты до 31 декабря 2020 года им будет сделан перерасчет с 1 января 2020 года, но не ранее достижения ребенком возраста 3-х лет. </w:t>
      </w:r>
    </w:p>
    <w:p w:rsidR="005A294D" w:rsidRPr="00C964FE" w:rsidRDefault="00C131AD" w:rsidP="006F6A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bookmarkStart w:id="0" w:name="_GoBack"/>
      <w:bookmarkEnd w:id="0"/>
      <w:r w:rsidR="005A294D" w:rsidRPr="00C964FE">
        <w:rPr>
          <w:rFonts w:ascii="Times New Roman" w:hAnsi="Times New Roman"/>
          <w:b/>
          <w:sz w:val="32"/>
          <w:szCs w:val="32"/>
        </w:rPr>
        <w:t>рием заявлений будет осуществляться с 1 июня 2020 года.</w:t>
      </w:r>
    </w:p>
    <w:p w:rsidR="00AF3598" w:rsidRDefault="005A294D" w:rsidP="006F6A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Заявление можно будет подать в электронном </w:t>
      </w:r>
      <w:proofErr w:type="gramStart"/>
      <w:r w:rsidRPr="00C964FE">
        <w:rPr>
          <w:rFonts w:ascii="Times New Roman" w:hAnsi="Times New Roman"/>
          <w:sz w:val="32"/>
          <w:szCs w:val="32"/>
        </w:rPr>
        <w:t>виде</w:t>
      </w:r>
      <w:proofErr w:type="gramEnd"/>
      <w:r w:rsidRPr="00C964FE">
        <w:rPr>
          <w:rFonts w:ascii="Times New Roman" w:hAnsi="Times New Roman"/>
          <w:sz w:val="32"/>
          <w:szCs w:val="32"/>
        </w:rPr>
        <w:t xml:space="preserve"> через Единый портал государственных и муниципальных услуг или через Портал государственных и муниципаль</w:t>
      </w:r>
      <w:r w:rsidR="008D5E9F">
        <w:rPr>
          <w:rFonts w:ascii="Times New Roman" w:hAnsi="Times New Roman"/>
          <w:sz w:val="32"/>
          <w:szCs w:val="32"/>
        </w:rPr>
        <w:t>ных услуг Республики Татарстан.</w:t>
      </w:r>
    </w:p>
    <w:p w:rsidR="008D5E9F" w:rsidRDefault="008D5E9F" w:rsidP="008D5E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D5E9F" w:rsidRDefault="008D5E9F" w:rsidP="008D5E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D5E9F" w:rsidRDefault="008D5E9F" w:rsidP="008D5E9F">
      <w:pPr>
        <w:tabs>
          <w:tab w:val="left" w:pos="567"/>
        </w:tabs>
        <w:spacing w:after="0" w:line="240" w:lineRule="auto"/>
        <w:ind w:firstLine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Отделение №19 РЦМП</w:t>
      </w:r>
    </w:p>
    <w:p w:rsidR="008D5E9F" w:rsidRPr="00C964FE" w:rsidRDefault="008D5E9F" w:rsidP="008D5E9F">
      <w:pPr>
        <w:tabs>
          <w:tab w:val="left" w:pos="567"/>
        </w:tabs>
        <w:spacing w:after="0" w:line="240" w:lineRule="auto"/>
        <w:ind w:firstLine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Елабужском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муниципальном районе</w:t>
      </w:r>
    </w:p>
    <w:sectPr w:rsidR="008D5E9F" w:rsidRPr="00C964FE" w:rsidSect="006F6A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4D"/>
    <w:rsid w:val="001B0D31"/>
    <w:rsid w:val="005A294D"/>
    <w:rsid w:val="006F6A46"/>
    <w:rsid w:val="008D5E9F"/>
    <w:rsid w:val="00AF3598"/>
    <w:rsid w:val="00BE1D88"/>
    <w:rsid w:val="00C131AD"/>
    <w:rsid w:val="00C964FE"/>
    <w:rsid w:val="00D50AE0"/>
    <w:rsid w:val="00E1607D"/>
    <w:rsid w:val="00E83CBC"/>
    <w:rsid w:val="00FA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A5CE0A3EEDE1CBC81063585E37AC7C4EA3461A74E8F99302855502A7525FA4681DA1E50E00F0EBCFD6E75F95457ABA7A3146CFD1F0D96LA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Фарахова Индира Ильфатовна</dc:creator>
  <cp:keywords/>
  <dc:description/>
  <cp:lastModifiedBy>User</cp:lastModifiedBy>
  <cp:revision>6</cp:revision>
  <dcterms:created xsi:type="dcterms:W3CDTF">2020-04-13T09:57:00Z</dcterms:created>
  <dcterms:modified xsi:type="dcterms:W3CDTF">2020-04-15T12:56:00Z</dcterms:modified>
</cp:coreProperties>
</file>