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otnotes.xml" ContentType="application/vnd.openxmlformats-officedocument.wordprocessingml.footnot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glossary/endnotes.xml" ContentType="application/vnd.openxmlformats-officedocument.wordprocessingml.endnotes+xml"/>
  <Override PartName="/word/theme/theme1.xml" ContentType="application/vnd.openxmlformats-officedocument.theme+xml"/>
  <Override PartName="/customXml/itemProps6.xml" ContentType="application/vnd.openxmlformats-officedocument.customXmlProperties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650"/>
        <w:gridCol w:w="4632"/>
        <w:gridCol w:w="5118"/>
      </w:tblGrid>
      <w:tr w:rsidR="00A66DD0">
        <w:tc>
          <w:tcPr>
            <w:tcW w:w="14400" w:type="dxa"/>
            <w:gridSpan w:val="3"/>
            <w:tcBorders>
              <w:top w:val="single" w:sz="24" w:space="0" w:color="808080" w:themeColor="background1" w:themeShade="80"/>
              <w:bottom w:val="single" w:sz="24" w:space="0" w:color="808080" w:themeColor="background1" w:themeShade="80"/>
            </w:tcBorders>
            <w:vAlign w:val="center"/>
          </w:tcPr>
          <w:p w:rsidR="00A66DD0" w:rsidRDefault="00E775C8">
            <w:pPr>
              <w:pStyle w:val="ac"/>
              <w:spacing w:after="160" w:line="256" w:lineRule="auto"/>
              <w:rPr>
                <w:sz w:val="40"/>
                <w:szCs w:val="40"/>
              </w:rPr>
            </w:pPr>
            <w:r>
              <w:rPr>
                <w:sz w:val="72"/>
                <w:szCs w:val="72"/>
              </w:rPr>
              <w:t>«Школа дорожных наук»</w:t>
            </w:r>
          </w:p>
        </w:tc>
      </w:tr>
      <w:tr w:rsidR="00A66DD0">
        <w:trPr>
          <w:trHeight w:val="2254"/>
        </w:trPr>
        <w:tc>
          <w:tcPr>
            <w:tcW w:w="14400" w:type="dxa"/>
            <w:gridSpan w:val="3"/>
            <w:tcBorders>
              <w:top w:val="single" w:sz="24" w:space="0" w:color="808080" w:themeColor="background1" w:themeShade="80"/>
            </w:tcBorders>
            <w:tcMar>
              <w:top w:w="432" w:type="dxa"/>
              <w:bottom w:w="432" w:type="dxa"/>
            </w:tcMar>
            <w:vAlign w:val="center"/>
          </w:tcPr>
          <w:p w:rsidR="00A66DD0" w:rsidRDefault="00E775C8">
            <w:pPr>
              <w:pStyle w:val="af1"/>
              <w:spacing w:after="160" w:line="256" w:lineRule="auto"/>
            </w:pPr>
            <w:r>
              <w:rPr>
                <w:color w:val="FF0000"/>
                <w:sz w:val="72"/>
                <w:szCs w:val="72"/>
              </w:rPr>
              <w:t>« Опасные ловушки зимой на дороге»</w:t>
            </w:r>
          </w:p>
        </w:tc>
      </w:tr>
      <w:tr w:rsidR="00A66DD0">
        <w:trPr>
          <w:trHeight w:val="6124"/>
        </w:trPr>
        <w:tc>
          <w:tcPr>
            <w:tcW w:w="4650" w:type="dxa"/>
            <w:vMerge w:val="restart"/>
            <w:tcMar>
              <w:bottom w:w="403" w:type="dxa"/>
            </w:tcMar>
          </w:tcPr>
          <w:p w:rsidR="00A66DD0" w:rsidRDefault="00E775C8">
            <w:pPr>
              <w:ind w:firstLineChars="100" w:firstLine="270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Зимой на дороге существуют опасные «ловушки»</w:t>
            </w:r>
            <w:r>
              <w:rPr>
                <w:sz w:val="27"/>
                <w:szCs w:val="27"/>
              </w:rPr>
              <w:t xml:space="preserve">. </w:t>
            </w:r>
            <w:r>
              <w:rPr>
                <w:sz w:val="27"/>
                <w:szCs w:val="27"/>
              </w:rPr>
              <w:t xml:space="preserve">«Зимние ловушки - это скрытые угрозы на дороге (снежные валы, ледяной накат, брошенные автомобили), резко повышающие риск попадания в ДТП. Ключевые </w:t>
            </w:r>
            <w:r>
              <w:rPr>
                <w:sz w:val="27"/>
                <w:szCs w:val="27"/>
              </w:rPr>
              <w:t>правила безопасности: снижайте скорость, увеличьте дистанцию, избегайте резких маневров и перестроений. Для пешеходов важно быть заметными и не выходить на дорогу из</w:t>
            </w:r>
            <w:r>
              <w:rPr>
                <w:sz w:val="27"/>
                <w:szCs w:val="27"/>
              </w:rPr>
              <w:t>-</w:t>
            </w:r>
            <w:r>
              <w:rPr>
                <w:sz w:val="27"/>
                <w:szCs w:val="27"/>
              </w:rPr>
              <w:t>за сугробов. Бдительность и адаптация стиля вождения к зимним условиям - основа безопаснос</w:t>
            </w:r>
            <w:r>
              <w:rPr>
                <w:sz w:val="27"/>
                <w:szCs w:val="27"/>
              </w:rPr>
              <w:t>ти на дороге</w:t>
            </w:r>
          </w:p>
          <w:p w:rsidR="00A66DD0" w:rsidRDefault="00E775C8" w:rsidP="00CB1AAB">
            <w:pPr>
              <w:ind w:firstLineChars="100" w:firstLine="271"/>
              <w:jc w:val="both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О</w:t>
            </w:r>
            <w:r>
              <w:rPr>
                <w:b/>
                <w:bCs/>
                <w:sz w:val="27"/>
                <w:szCs w:val="27"/>
              </w:rPr>
              <w:t>пасные ловушки для водителей:</w:t>
            </w:r>
          </w:p>
          <w:p w:rsidR="00A66DD0" w:rsidRDefault="00E775C8">
            <w:pPr>
              <w:ind w:firstLineChars="50" w:firstLine="135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>
              <w:rPr>
                <w:sz w:val="27"/>
                <w:szCs w:val="27"/>
              </w:rPr>
              <w:t xml:space="preserve">Снежные накаты и колеи. Уплотнённый до состояния льда снег образует скользкую поверхность, особенно опасен в мороз после оттепели или дождя. Колея, затвердевшая и полированная тысячами шин, лишает водителя </w:t>
            </w:r>
            <w:r>
              <w:rPr>
                <w:sz w:val="27"/>
                <w:szCs w:val="27"/>
              </w:rPr>
              <w:t>возможности манёвра, тормозной путь в этом случае увеличивается.</w:t>
            </w:r>
          </w:p>
          <w:p w:rsidR="00A66DD0" w:rsidRDefault="00E775C8">
            <w:pPr>
              <w:ind w:firstLineChars="50" w:firstLine="135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>
              <w:rPr>
                <w:sz w:val="27"/>
                <w:szCs w:val="27"/>
              </w:rPr>
              <w:t>Брошенные на зиму машины. Занесённые снегом, покрытые коркой льда, они превращаются в неподвижные, плохо заметные препятствия. Особенно критично это во дворах и на узких улицах.</w:t>
            </w:r>
          </w:p>
          <w:p w:rsidR="00A66DD0" w:rsidRDefault="00E775C8">
            <w:pPr>
              <w:ind w:firstLineChars="50" w:firstLine="135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>
              <w:rPr>
                <w:sz w:val="27"/>
                <w:szCs w:val="27"/>
              </w:rPr>
              <w:t>Подъёмы н</w:t>
            </w:r>
            <w:r>
              <w:rPr>
                <w:sz w:val="27"/>
                <w:szCs w:val="27"/>
              </w:rPr>
              <w:t>а загруженных трассах. Особенно опасн</w:t>
            </w:r>
            <w:r w:rsidR="00112D5E">
              <w:rPr>
                <w:sz w:val="27"/>
                <w:szCs w:val="27"/>
              </w:rPr>
              <w:t>о</w:t>
            </w:r>
            <w:r>
              <w:rPr>
                <w:sz w:val="27"/>
                <w:szCs w:val="27"/>
              </w:rPr>
              <w:t>, если водитель оказался в заторе за грузовиком или фурой. В такой ситуации стоит учитывать пробуксовку тяжёлой машины: при трогании с места она может соскользнуть назад и подмять стоящие позади авто.</w:t>
            </w:r>
          </w:p>
          <w:p w:rsidR="00A66DD0" w:rsidRDefault="00A66DD0">
            <w:pPr>
              <w:ind w:firstLineChars="50" w:firstLine="135"/>
              <w:jc w:val="both"/>
              <w:rPr>
                <w:rFonts w:ascii="Times New Roman" w:eastAsia="Arial" w:hAnsi="Times New Roman" w:cs="Times New Roman"/>
                <w:color w:val="333333"/>
                <w:sz w:val="27"/>
                <w:szCs w:val="27"/>
                <w:shd w:val="clear" w:color="auto" w:fill="FAFAFA"/>
              </w:rPr>
            </w:pPr>
          </w:p>
        </w:tc>
        <w:tc>
          <w:tcPr>
            <w:tcW w:w="9750" w:type="dxa"/>
            <w:gridSpan w:val="2"/>
            <w:tcMar>
              <w:left w:w="288" w:type="dxa"/>
            </w:tcMar>
          </w:tcPr>
          <w:p w:rsidR="00A66DD0" w:rsidRDefault="00E775C8">
            <w:pPr>
              <w:spacing w:after="160" w:line="256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noProof/>
                <w:sz w:val="27"/>
                <w:szCs w:val="27"/>
                <w:lang w:eastAsia="ru-RU"/>
              </w:rPr>
              <w:drawing>
                <wp:inline distT="0" distB="0" distL="114300" distR="114300">
                  <wp:extent cx="6003290" cy="4864100"/>
                  <wp:effectExtent l="0" t="0" r="16510" b="12700"/>
                  <wp:docPr id="8" name="Изображение 8" descr="4pvbtfrk0f3vn07sfx2w8wposh2oy6t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Изображение 8" descr="4pvbtfrk0f3vn07sfx2w8wposh2oy6t0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3290" cy="486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6DD0">
        <w:trPr>
          <w:trHeight w:val="4301"/>
        </w:trPr>
        <w:tc>
          <w:tcPr>
            <w:tcW w:w="4650" w:type="dxa"/>
            <w:vMerge/>
            <w:tcMar>
              <w:bottom w:w="403" w:type="dxa"/>
            </w:tcMar>
          </w:tcPr>
          <w:p w:rsidR="00A66DD0" w:rsidRDefault="00A66DD0">
            <w:pPr>
              <w:spacing w:after="160" w:line="256" w:lineRule="auto"/>
              <w:rPr>
                <w:sz w:val="27"/>
                <w:szCs w:val="27"/>
                <w:lang w:eastAsia="en-AU"/>
              </w:rPr>
            </w:pPr>
          </w:p>
        </w:tc>
        <w:tc>
          <w:tcPr>
            <w:tcW w:w="4632" w:type="dxa"/>
            <w:tcMar>
              <w:left w:w="288" w:type="dxa"/>
              <w:bottom w:w="403" w:type="dxa"/>
            </w:tcMar>
          </w:tcPr>
          <w:p w:rsidR="00A66DD0" w:rsidRDefault="00E775C8" w:rsidP="00CB1AAB">
            <w:pPr>
              <w:ind w:right="210"/>
              <w:jc w:val="both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  <w:lang w:eastAsia="zh-CN"/>
              </w:rPr>
              <w:t>О</w:t>
            </w:r>
            <w:r w:rsidRPr="00CB1AAB">
              <w:rPr>
                <w:b/>
                <w:bCs/>
                <w:sz w:val="27"/>
                <w:szCs w:val="27"/>
                <w:lang w:eastAsia="zh-CN"/>
              </w:rPr>
              <w:t>пасные лову</w:t>
            </w:r>
            <w:r w:rsidRPr="00CB1AAB">
              <w:rPr>
                <w:b/>
                <w:bCs/>
                <w:sz w:val="27"/>
                <w:szCs w:val="27"/>
                <w:lang w:eastAsia="zh-CN"/>
              </w:rPr>
              <w:t>шки для пешеходов:</w:t>
            </w:r>
          </w:p>
          <w:p w:rsidR="00A66DD0" w:rsidRDefault="00E775C8" w:rsidP="00CB1AAB">
            <w:pPr>
              <w:ind w:right="210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>
              <w:rPr>
                <w:sz w:val="27"/>
                <w:szCs w:val="27"/>
              </w:rPr>
              <w:t>Сугробы вдоль дорог. Они затрудняют обзор и могут скрывать пешеходов, ожидающих возможности перейти дорогу.</w:t>
            </w:r>
          </w:p>
          <w:p w:rsidR="00A66DD0" w:rsidRDefault="00E775C8" w:rsidP="00CB1AAB">
            <w:pPr>
              <w:ind w:right="210" w:firstLineChars="50" w:firstLine="135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>
              <w:rPr>
                <w:sz w:val="27"/>
                <w:szCs w:val="27"/>
              </w:rPr>
              <w:t xml:space="preserve">Буксующий автомобиль, который пытается выбраться из снежного плена. Из-под его колёс летят камни, снег и куски льда, а при </w:t>
            </w:r>
            <w:r>
              <w:rPr>
                <w:sz w:val="27"/>
                <w:szCs w:val="27"/>
              </w:rPr>
              <w:t>резком манёвре он может неконтролируемо сдвинуться с места.</w:t>
            </w:r>
          </w:p>
          <w:p w:rsidR="00A66DD0" w:rsidRDefault="00A66DD0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5118" w:type="dxa"/>
            <w:tcMar>
              <w:bottom w:w="403" w:type="dxa"/>
            </w:tcMar>
          </w:tcPr>
          <w:p w:rsidR="00CB1AAB" w:rsidRDefault="00E775C8" w:rsidP="00CB1AAB">
            <w:pPr>
              <w:ind w:left="216" w:right="83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>
              <w:rPr>
                <w:sz w:val="27"/>
                <w:szCs w:val="27"/>
              </w:rPr>
              <w:t xml:space="preserve">Зимняя одежда. Длинные шубы и пальто </w:t>
            </w:r>
            <w:r w:rsidR="00CB1AAB">
              <w:rPr>
                <w:sz w:val="27"/>
                <w:szCs w:val="27"/>
              </w:rPr>
              <w:t xml:space="preserve">          </w:t>
            </w:r>
          </w:p>
          <w:p w:rsidR="00A66DD0" w:rsidRDefault="00CB1AAB" w:rsidP="00CB1AAB">
            <w:pPr>
              <w:ind w:left="216" w:right="83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  </w:t>
            </w:r>
            <w:r w:rsidR="00E775C8">
              <w:rPr>
                <w:sz w:val="27"/>
                <w:szCs w:val="27"/>
              </w:rPr>
              <w:t xml:space="preserve">сковывают движения, а объёмные шапки и шарфы могут перекрывать обзор. Капюшон лучше снимать на пешеходном переходе, потому что он значительно ограничивает </w:t>
            </w:r>
            <w:r w:rsidR="00E775C8">
              <w:rPr>
                <w:sz w:val="27"/>
                <w:szCs w:val="27"/>
              </w:rPr>
              <w:t>периферийное зрение.</w:t>
            </w:r>
          </w:p>
          <w:p w:rsidR="00A66DD0" w:rsidRDefault="00E775C8" w:rsidP="00CB1AAB">
            <w:pPr>
              <w:ind w:left="216" w:right="83" w:firstLineChars="50" w:firstLine="135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>
              <w:rPr>
                <w:sz w:val="27"/>
                <w:szCs w:val="27"/>
              </w:rPr>
              <w:t>«Пустынная дорога», по которой редко проезжает транспорт. У пешеходов, особенно у детей, может возникнуть ложное чувство безопасности на таких участках.</w:t>
            </w:r>
          </w:p>
          <w:p w:rsidR="00A66DD0" w:rsidRDefault="00A66DD0">
            <w:pPr>
              <w:ind w:firstLineChars="100" w:firstLine="270"/>
              <w:jc w:val="both"/>
              <w:rPr>
                <w:sz w:val="27"/>
                <w:szCs w:val="27"/>
                <w:lang w:val="fr-CA"/>
              </w:rPr>
            </w:pPr>
          </w:p>
        </w:tc>
      </w:tr>
      <w:tr w:rsidR="00A66DD0">
        <w:trPr>
          <w:trHeight w:val="986"/>
        </w:trPr>
        <w:tc>
          <w:tcPr>
            <w:tcW w:w="14400" w:type="dxa"/>
            <w:gridSpan w:val="3"/>
            <w:tcBorders>
              <w:top w:val="single" w:sz="24" w:space="0" w:color="808080" w:themeColor="background1" w:themeShade="80"/>
            </w:tcBorders>
            <w:tcMar>
              <w:top w:w="187" w:type="dxa"/>
              <w:bottom w:w="230" w:type="dxa"/>
            </w:tcMar>
          </w:tcPr>
          <w:p w:rsidR="00A66DD0" w:rsidRDefault="00A66DD0">
            <w:pPr>
              <w:pStyle w:val="afe"/>
              <w:spacing w:after="160" w:line="256" w:lineRule="auto"/>
            </w:pPr>
            <w:sdt>
              <w:sdtPr>
                <w:rPr>
                  <w:b/>
                  <w:bCs/>
                </w:rPr>
                <w:id w:val="1259180961"/>
                <w:placeholder>
                  <w:docPart w:val="A8263160125849F685C4E8924178C8C9"/>
                </w:placeholder>
                <w:temporary/>
                <w:showingPlcHdr/>
                <w:text w:multiLine="1"/>
              </w:sdtPr>
              <w:sdtContent>
                <w:r w:rsidR="00E775C8">
                  <w:rPr>
                    <w:b/>
                    <w:bCs/>
                    <w:sz w:val="48"/>
                    <w:szCs w:val="48"/>
                    <w:lang w:bidi="ru-RU"/>
                  </w:rPr>
                  <w:t>В ЭТОМ ВЫПУСКЕ</w:t>
                </w:r>
              </w:sdtContent>
            </w:sdt>
          </w:p>
        </w:tc>
      </w:tr>
      <w:tr w:rsidR="00A66DD0">
        <w:trPr>
          <w:trHeight w:val="2656"/>
        </w:trPr>
        <w:tc>
          <w:tcPr>
            <w:tcW w:w="4650" w:type="dxa"/>
          </w:tcPr>
          <w:p w:rsidR="00A66DD0" w:rsidRDefault="00A66DD0">
            <w:pPr>
              <w:jc w:val="center"/>
              <w:rPr>
                <w:b/>
                <w:bCs/>
                <w:color w:val="1F497D" w:themeColor="text2"/>
                <w:sz w:val="32"/>
                <w:szCs w:val="32"/>
              </w:rPr>
            </w:pPr>
          </w:p>
          <w:p w:rsidR="00A66DD0" w:rsidRDefault="00E775C8">
            <w:pPr>
              <w:jc w:val="center"/>
              <w:rPr>
                <w:b/>
                <w:bCs/>
                <w:color w:val="1F497D" w:themeColor="text2"/>
                <w:sz w:val="32"/>
                <w:szCs w:val="32"/>
              </w:rPr>
            </w:pPr>
            <w:r>
              <w:rPr>
                <w:b/>
                <w:bCs/>
                <w:color w:val="1F497D" w:themeColor="text2"/>
                <w:sz w:val="32"/>
                <w:szCs w:val="32"/>
              </w:rPr>
              <w:t xml:space="preserve">Дорожные «ловушки».  Что это такое, виды дорожных </w:t>
            </w:r>
            <w:r>
              <w:rPr>
                <w:b/>
                <w:bCs/>
                <w:color w:val="1F497D" w:themeColor="text2"/>
                <w:sz w:val="32"/>
                <w:szCs w:val="32"/>
              </w:rPr>
              <w:t>«ловушек».</w:t>
            </w:r>
          </w:p>
        </w:tc>
        <w:tc>
          <w:tcPr>
            <w:tcW w:w="4632" w:type="dxa"/>
            <w:tcMar>
              <w:left w:w="288" w:type="dxa"/>
              <w:right w:w="0" w:type="dxa"/>
            </w:tcMar>
          </w:tcPr>
          <w:p w:rsidR="00A66DD0" w:rsidRDefault="00A66DD0">
            <w:pPr>
              <w:jc w:val="center"/>
              <w:rPr>
                <w:b/>
                <w:bCs/>
                <w:color w:val="1F497D" w:themeColor="text2"/>
                <w:sz w:val="32"/>
                <w:szCs w:val="32"/>
              </w:rPr>
            </w:pPr>
          </w:p>
          <w:p w:rsidR="00A66DD0" w:rsidRDefault="00E775C8">
            <w:pPr>
              <w:jc w:val="center"/>
              <w:rPr>
                <w:b/>
                <w:bCs/>
                <w:color w:val="1F497D" w:themeColor="text2"/>
                <w:sz w:val="32"/>
                <w:szCs w:val="32"/>
              </w:rPr>
            </w:pPr>
            <w:r>
              <w:rPr>
                <w:b/>
                <w:bCs/>
                <w:color w:val="1F497D" w:themeColor="text2"/>
                <w:sz w:val="32"/>
                <w:szCs w:val="32"/>
              </w:rPr>
              <w:t>Памятки по зимним дорожным «ловушкам»</w:t>
            </w:r>
          </w:p>
        </w:tc>
        <w:tc>
          <w:tcPr>
            <w:tcW w:w="5118" w:type="dxa"/>
            <w:tcMar>
              <w:left w:w="288" w:type="dxa"/>
            </w:tcMar>
          </w:tcPr>
          <w:p w:rsidR="00A66DD0" w:rsidRDefault="00A66DD0">
            <w:pPr>
              <w:jc w:val="center"/>
              <w:rPr>
                <w:b/>
                <w:bCs/>
                <w:color w:val="1F497D" w:themeColor="text2"/>
                <w:sz w:val="32"/>
                <w:szCs w:val="32"/>
              </w:rPr>
            </w:pPr>
          </w:p>
          <w:p w:rsidR="00A66DD0" w:rsidRDefault="00E775C8">
            <w:pPr>
              <w:pStyle w:val="af0"/>
              <w:shd w:val="clear" w:color="auto" w:fill="FFFFFF"/>
              <w:spacing w:before="0" w:beforeAutospacing="0" w:after="0" w:afterAutospacing="0"/>
              <w:jc w:val="center"/>
              <w:rPr>
                <w:b/>
                <w:color w:val="365F91" w:themeColor="accent1" w:themeShade="BF"/>
                <w:sz w:val="32"/>
                <w:szCs w:val="32"/>
              </w:rPr>
            </w:pPr>
            <w:r>
              <w:rPr>
                <w:b/>
                <w:color w:val="365F91" w:themeColor="accent1" w:themeShade="BF"/>
                <w:sz w:val="32"/>
                <w:szCs w:val="32"/>
              </w:rPr>
              <w:t>Правила поведения на улицах и дорогах в зимний период!</w:t>
            </w:r>
          </w:p>
          <w:p w:rsidR="00A66DD0" w:rsidRDefault="00A66DD0">
            <w:pPr>
              <w:jc w:val="center"/>
              <w:rPr>
                <w:b/>
                <w:bCs/>
                <w:color w:val="1F497D" w:themeColor="text2"/>
                <w:sz w:val="32"/>
                <w:szCs w:val="32"/>
              </w:rPr>
            </w:pPr>
          </w:p>
        </w:tc>
      </w:tr>
    </w:tbl>
    <w:tbl>
      <w:tblPr>
        <w:tblW w:w="4965" w:type="pct"/>
        <w:tblLayout w:type="fixed"/>
        <w:tblCellMar>
          <w:left w:w="0" w:type="dxa"/>
          <w:right w:w="0" w:type="dxa"/>
        </w:tblCellMar>
        <w:tblLook w:val="04A0"/>
      </w:tblPr>
      <w:tblGrid>
        <w:gridCol w:w="7511"/>
        <w:gridCol w:w="7146"/>
      </w:tblGrid>
      <w:tr w:rsidR="00A66DD0">
        <w:trPr>
          <w:trHeight w:val="16809"/>
        </w:trPr>
        <w:tc>
          <w:tcPr>
            <w:tcW w:w="7511" w:type="dxa"/>
            <w:tcMar>
              <w:right w:w="360" w:type="dxa"/>
            </w:tcMar>
          </w:tcPr>
          <w:p w:rsidR="00A66DD0" w:rsidRDefault="00E775C8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 xml:space="preserve">Зимняя дорога требует от каждого участника дорожного движения особой осторожности и повышенного внимания. </w:t>
            </w:r>
            <w:r>
              <w:rPr>
                <w:sz w:val="27"/>
                <w:szCs w:val="27"/>
              </w:rPr>
              <w:t xml:space="preserve">Зима – это самый сложный и опасный период, как для водителей, так и для пешеходов. </w:t>
            </w:r>
          </w:p>
          <w:p w:rsidR="00A66DD0" w:rsidRDefault="00E775C8">
            <w:pPr>
              <w:ind w:firstLineChars="100" w:firstLine="270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Помни о том, что зима – это короткий день и время нестабильных погодных условий: то снег, то метель, то </w:t>
            </w:r>
            <w:r>
              <w:rPr>
                <w:sz w:val="27"/>
                <w:szCs w:val="27"/>
              </w:rPr>
              <w:t>гололёд</w:t>
            </w:r>
            <w:r>
              <w:rPr>
                <w:sz w:val="27"/>
                <w:szCs w:val="27"/>
              </w:rPr>
              <w:t xml:space="preserve">. </w:t>
            </w:r>
          </w:p>
          <w:p w:rsidR="00A66DD0" w:rsidRDefault="00E775C8">
            <w:pPr>
              <w:ind w:firstLineChars="100" w:firstLine="270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Гололёд</w:t>
            </w:r>
            <w:r>
              <w:rPr>
                <w:sz w:val="27"/>
                <w:szCs w:val="27"/>
              </w:rPr>
              <w:t xml:space="preserve"> очень опасен для всех участников дорожного движени</w:t>
            </w:r>
            <w:r>
              <w:rPr>
                <w:sz w:val="27"/>
                <w:szCs w:val="27"/>
              </w:rPr>
              <w:t xml:space="preserve">я. Автомобилям на скользкой дороге затормозить намного сложнее, чем на сухом асфальте. </w:t>
            </w:r>
          </w:p>
          <w:p w:rsidR="00A66DD0" w:rsidRDefault="00E775C8">
            <w:pPr>
              <w:ind w:firstLineChars="100" w:firstLine="27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Пешеход, одетый в </w:t>
            </w:r>
            <w:r>
              <w:rPr>
                <w:sz w:val="27"/>
                <w:szCs w:val="27"/>
              </w:rPr>
              <w:t>тёмную</w:t>
            </w:r>
            <w:r>
              <w:rPr>
                <w:sz w:val="27"/>
                <w:szCs w:val="27"/>
              </w:rPr>
              <w:t xml:space="preserve"> одежду, плохо заметен для водителя. Поэтому пешеходам нужно носить на одежде световозвращающие элементы. </w:t>
            </w:r>
            <w:r>
              <w:rPr>
                <w:rFonts w:ascii="Times New Roman" w:eastAsia="SimSun" w:hAnsi="Times New Roman" w:cs="Times New Roman"/>
                <w:sz w:val="27"/>
                <w:szCs w:val="27"/>
              </w:rPr>
              <w:t xml:space="preserve">Благодаря световозвращающим элементам </w:t>
            </w:r>
            <w:r>
              <w:rPr>
                <w:rFonts w:ascii="Times New Roman" w:eastAsia="SimSun" w:hAnsi="Times New Roman" w:cs="Times New Roman"/>
                <w:sz w:val="27"/>
                <w:szCs w:val="27"/>
              </w:rPr>
              <w:t>на одежде водитель с ближним светом фар сможет заметить тебя за 120 метров, а с дальним светом за 400 метров!</w:t>
            </w:r>
          </w:p>
          <w:p w:rsidR="00A66DD0" w:rsidRDefault="00E775C8">
            <w:pPr>
              <w:ind w:firstLineChars="50" w:firstLine="135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Обратите внимание на обувь. Подошва должна быть нескользкой. Стоя на остановке общественного транспорта, не торопись навстречу приближающемуся тра</w:t>
            </w:r>
            <w:r>
              <w:rPr>
                <w:sz w:val="27"/>
                <w:szCs w:val="27"/>
              </w:rPr>
              <w:t>нспорту, иначе можно упасть под колеса автобуса или троллейбуса. Скатываться с откосов у дороги опасно! Не успев затормозить, можно съехать прямо под колеса машин. Кататься на лыжах, санках, сноуборде необходимо подальше от проезжей части. Для зимних развл</w:t>
            </w:r>
            <w:r>
              <w:rPr>
                <w:sz w:val="27"/>
                <w:szCs w:val="27"/>
              </w:rPr>
              <w:t>ечений и игр выбирайте места, где нет транспорта: парки, оборудованные площадки</w:t>
            </w:r>
            <w:r>
              <w:rPr>
                <w:sz w:val="27"/>
                <w:szCs w:val="27"/>
              </w:rPr>
              <w:t>.</w:t>
            </w:r>
          </w:p>
          <w:p w:rsidR="00A66DD0" w:rsidRDefault="00E775C8">
            <w:pPr>
              <w:ind w:firstLineChars="150" w:firstLine="405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Дворы и внутриквартальные территории – не безопасное место для игр</w:t>
            </w:r>
            <w:r>
              <w:rPr>
                <w:sz w:val="27"/>
                <w:szCs w:val="27"/>
              </w:rPr>
              <w:t>.</w:t>
            </w:r>
            <w:r>
              <w:rPr>
                <w:sz w:val="27"/>
                <w:szCs w:val="27"/>
              </w:rPr>
              <w:t xml:space="preserve"> По данным статистики 95% дорожно-транспортных происшествий с детьми случаются примерно в 30 повторяющихся д</w:t>
            </w:r>
            <w:r>
              <w:rPr>
                <w:sz w:val="27"/>
                <w:szCs w:val="27"/>
              </w:rPr>
              <w:t xml:space="preserve">орожных ситуациях – «ловушках». </w:t>
            </w:r>
          </w:p>
          <w:p w:rsidR="00A66DD0" w:rsidRDefault="00A66DD0" w:rsidP="00CB1AAB">
            <w:pPr>
              <w:ind w:firstLineChars="750" w:firstLine="2033"/>
              <w:jc w:val="both"/>
              <w:rPr>
                <w:b/>
                <w:bCs/>
                <w:sz w:val="27"/>
                <w:szCs w:val="27"/>
              </w:rPr>
            </w:pPr>
          </w:p>
          <w:p w:rsidR="00A66DD0" w:rsidRDefault="00E775C8" w:rsidP="00CB1AAB">
            <w:pPr>
              <w:ind w:firstLineChars="750" w:firstLine="2033"/>
              <w:jc w:val="both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«Дорожные ловушки».</w:t>
            </w:r>
          </w:p>
          <w:p w:rsidR="00A66DD0" w:rsidRDefault="00E775C8" w:rsidP="00CB1AAB">
            <w:pPr>
              <w:ind w:firstLineChars="150" w:firstLine="407"/>
              <w:jc w:val="both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«Дорожная ловушка»</w:t>
            </w:r>
            <w:r>
              <w:rPr>
                <w:sz w:val="27"/>
                <w:szCs w:val="27"/>
              </w:rPr>
              <w:t xml:space="preserve"> - это ситуация обманчивой безопасности. Существует несколько основных дорожных ситуаций-ловушек, которые надо уметь разгадать и избегать их. </w:t>
            </w:r>
            <w:r>
              <w:rPr>
                <w:sz w:val="27"/>
                <w:szCs w:val="27"/>
              </w:rPr>
              <w:t></w:t>
            </w:r>
          </w:p>
          <w:p w:rsidR="00A66DD0" w:rsidRDefault="00E775C8" w:rsidP="00CB1AAB">
            <w:pPr>
              <w:ind w:firstLineChars="150" w:firstLine="407"/>
              <w:jc w:val="both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«Ловушки» закрытого обзора</w:t>
            </w:r>
            <w:r>
              <w:rPr>
                <w:sz w:val="27"/>
                <w:szCs w:val="27"/>
              </w:rPr>
              <w:t xml:space="preserve"> - это дорожные ситуации, когда опасность скрыта от пешехода за кустами, деревьями, забором, сугробом, стоящими и движущимися автомобилями, другими пешеходами. Обзору дороги могут мешать повороты, спуски и </w:t>
            </w:r>
            <w:r>
              <w:rPr>
                <w:sz w:val="27"/>
                <w:szCs w:val="27"/>
              </w:rPr>
              <w:t>подъёмы</w:t>
            </w:r>
            <w:r>
              <w:rPr>
                <w:sz w:val="27"/>
                <w:szCs w:val="27"/>
              </w:rPr>
              <w:t xml:space="preserve"> самой дороги. </w:t>
            </w:r>
            <w:r>
              <w:rPr>
                <w:sz w:val="27"/>
                <w:szCs w:val="27"/>
              </w:rPr>
              <w:t></w:t>
            </w:r>
          </w:p>
          <w:p w:rsidR="00A66DD0" w:rsidRDefault="00E775C8">
            <w:pPr>
              <w:ind w:firstLineChars="150" w:firstLine="405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</w:t>
            </w:r>
          </w:p>
          <w:p w:rsidR="00A66DD0" w:rsidRDefault="00E775C8">
            <w:pPr>
              <w:jc w:val="both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«Ловушки» на углу перекр</w:t>
            </w:r>
            <w:r>
              <w:rPr>
                <w:b/>
                <w:bCs/>
                <w:sz w:val="27"/>
                <w:szCs w:val="27"/>
              </w:rPr>
              <w:t>естка.</w:t>
            </w:r>
            <w:r>
              <w:rPr>
                <w:sz w:val="27"/>
                <w:szCs w:val="27"/>
              </w:rPr>
              <w:t xml:space="preserve"> Опасность на углу </w:t>
            </w:r>
            <w:r>
              <w:rPr>
                <w:sz w:val="27"/>
                <w:szCs w:val="27"/>
              </w:rPr>
              <w:t>перекрёстка</w:t>
            </w:r>
            <w:r>
              <w:rPr>
                <w:sz w:val="27"/>
                <w:szCs w:val="27"/>
              </w:rPr>
              <w:t xml:space="preserve"> состоит в том, что автотранспорт может поворачивать направо, при этом и водителю, и пешеходу горит </w:t>
            </w:r>
            <w:r>
              <w:rPr>
                <w:sz w:val="27"/>
                <w:szCs w:val="27"/>
              </w:rPr>
              <w:t>зелёный</w:t>
            </w:r>
            <w:r>
              <w:rPr>
                <w:sz w:val="27"/>
                <w:szCs w:val="27"/>
              </w:rPr>
              <w:t xml:space="preserve"> сигнал. Иногда задние колеса автобусов, грузовиков, прицепов оказываются очень близко к тротуару, бывает неопытн</w:t>
            </w:r>
            <w:r>
              <w:rPr>
                <w:sz w:val="27"/>
                <w:szCs w:val="27"/>
              </w:rPr>
              <w:t>ый водитель выезжает на “бровку” тротуара, к тому же автотранспорт может быть с прицепом или буксировать другой автомобиль. Иногда задние колеса автобусов, грузовиков, прицепов оказываются очень близко к тротуару, бывает неопытный водитель выезжает на «бро</w:t>
            </w:r>
            <w:r>
              <w:rPr>
                <w:sz w:val="27"/>
                <w:szCs w:val="27"/>
              </w:rPr>
              <w:t xml:space="preserve">вку» тротуара, к тому же автотранспорт может быть с прицепом или буксировать другой автомобиль. </w:t>
            </w:r>
            <w:r>
              <w:rPr>
                <w:sz w:val="27"/>
                <w:szCs w:val="27"/>
              </w:rPr>
              <w:t xml:space="preserve"> </w:t>
            </w:r>
          </w:p>
          <w:p w:rsidR="00A66DD0" w:rsidRDefault="00A66DD0">
            <w:pPr>
              <w:ind w:firstLineChars="150" w:firstLine="405"/>
              <w:jc w:val="both"/>
              <w:rPr>
                <w:sz w:val="27"/>
                <w:szCs w:val="27"/>
              </w:rPr>
            </w:pPr>
          </w:p>
          <w:p w:rsidR="00A66DD0" w:rsidRDefault="00A66DD0">
            <w:pPr>
              <w:ind w:firstLineChars="150" w:firstLine="405"/>
              <w:jc w:val="both"/>
              <w:rPr>
                <w:sz w:val="27"/>
                <w:szCs w:val="27"/>
              </w:rPr>
            </w:pPr>
          </w:p>
        </w:tc>
        <w:tc>
          <w:tcPr>
            <w:tcW w:w="7146" w:type="dxa"/>
            <w:tcMar>
              <w:right w:w="360" w:type="dxa"/>
            </w:tcMar>
          </w:tcPr>
          <w:p w:rsidR="00A66DD0" w:rsidRDefault="00E775C8" w:rsidP="00CB1AAB">
            <w:pPr>
              <w:ind w:firstLineChars="150" w:firstLine="407"/>
              <w:jc w:val="both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«Ловушки» на пешеходном переходе.</w:t>
            </w:r>
            <w:r>
              <w:rPr>
                <w:sz w:val="27"/>
                <w:szCs w:val="27"/>
              </w:rPr>
              <w:t xml:space="preserve"> Обычно думают, что пешеходный переход – это безопасная зона, на которой с пешеходом ничего не может случиться. А ведь и </w:t>
            </w:r>
            <w:r>
              <w:rPr>
                <w:sz w:val="27"/>
                <w:szCs w:val="27"/>
              </w:rPr>
              <w:t xml:space="preserve">здесь остановившийся автомобиль может скрывать движущийся, равно как и проехавший. </w:t>
            </w:r>
          </w:p>
          <w:p w:rsidR="00A66DD0" w:rsidRDefault="00E775C8" w:rsidP="00CB1AAB">
            <w:pPr>
              <w:ind w:firstLineChars="150" w:firstLine="407"/>
              <w:jc w:val="both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«Ловушки» в зоне остановки маршрутного транспорта </w:t>
            </w:r>
            <w:r>
              <w:rPr>
                <w:sz w:val="27"/>
                <w:szCs w:val="27"/>
              </w:rPr>
              <w:t>- это стоящие маршрутные транспортные средства, помехи обзору на дороге и спешки пассажиров к подходящим автобусам или тро</w:t>
            </w:r>
            <w:r>
              <w:rPr>
                <w:sz w:val="27"/>
                <w:szCs w:val="27"/>
              </w:rPr>
              <w:t xml:space="preserve">ллейбусам. </w:t>
            </w:r>
          </w:p>
          <w:p w:rsidR="00A66DD0" w:rsidRDefault="00E775C8" w:rsidP="00CB1AAB">
            <w:pPr>
              <w:ind w:firstLineChars="100" w:firstLine="271"/>
              <w:jc w:val="both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«Ловушки» у светофора.</w:t>
            </w:r>
            <w:r>
              <w:rPr>
                <w:sz w:val="27"/>
                <w:szCs w:val="27"/>
              </w:rPr>
              <w:t xml:space="preserve"> У светофора, нельзя забывать, что на дороге могут возникнуть самые непредвиденные обстоятельства, например, поедут на красный сигнал спец</w:t>
            </w:r>
            <w:r>
              <w:rPr>
                <w:sz w:val="27"/>
                <w:szCs w:val="27"/>
              </w:rPr>
              <w:t>.</w:t>
            </w:r>
            <w:r>
              <w:rPr>
                <w:sz w:val="27"/>
                <w:szCs w:val="27"/>
              </w:rPr>
              <w:t>автомашины (скорая помощь, милиция, пожарная); могут быть и водители, нарушающие ПД</w:t>
            </w:r>
            <w:r>
              <w:rPr>
                <w:sz w:val="27"/>
                <w:szCs w:val="27"/>
              </w:rPr>
              <w:t xml:space="preserve">Д. </w:t>
            </w:r>
            <w:r>
              <w:rPr>
                <w:sz w:val="27"/>
                <w:szCs w:val="27"/>
              </w:rPr>
              <w:t></w:t>
            </w:r>
          </w:p>
          <w:p w:rsidR="00A66DD0" w:rsidRDefault="00E775C8" w:rsidP="00CB1AAB">
            <w:pPr>
              <w:ind w:firstLineChars="50" w:firstLine="136"/>
              <w:jc w:val="both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«Ловушки» отвлечения внимания.</w:t>
            </w:r>
            <w:r>
              <w:rPr>
                <w:sz w:val="27"/>
                <w:szCs w:val="27"/>
              </w:rPr>
              <w:t xml:space="preserve"> Пешеход может не заметить опасность, потому что его взгляд прикован к интересующему его предмету – автобус на другой стороне дороги, приятель, мяч, собака, лужа. Многие, не задумываясь о возможных последствиях во время </w:t>
            </w:r>
            <w:r>
              <w:rPr>
                <w:sz w:val="27"/>
                <w:szCs w:val="27"/>
              </w:rPr>
              <w:t xml:space="preserve">пешего передвижения по улице, используют </w:t>
            </w:r>
            <w:r>
              <w:rPr>
                <w:sz w:val="27"/>
                <w:szCs w:val="27"/>
              </w:rPr>
              <w:t>плейер</w:t>
            </w:r>
            <w:r>
              <w:rPr>
                <w:sz w:val="27"/>
                <w:szCs w:val="27"/>
              </w:rPr>
              <w:t xml:space="preserve"> или мобильный телефон. </w:t>
            </w:r>
            <w:r>
              <w:rPr>
                <w:sz w:val="27"/>
                <w:szCs w:val="27"/>
              </w:rPr>
              <w:t xml:space="preserve"> </w:t>
            </w:r>
          </w:p>
          <w:p w:rsidR="00A66DD0" w:rsidRDefault="00E775C8" w:rsidP="00CB1AAB">
            <w:pPr>
              <w:ind w:firstLineChars="100" w:firstLine="271"/>
              <w:jc w:val="both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«Ловушки» понижения внимания. </w:t>
            </w:r>
            <w:r>
              <w:rPr>
                <w:sz w:val="27"/>
                <w:szCs w:val="27"/>
              </w:rPr>
              <w:t xml:space="preserve">На дорогах где редко проезжает транспорт, </w:t>
            </w:r>
            <w:r>
              <w:rPr>
                <w:sz w:val="27"/>
                <w:szCs w:val="27"/>
              </w:rPr>
              <w:t>окружённых</w:t>
            </w:r>
            <w:r>
              <w:rPr>
                <w:sz w:val="27"/>
                <w:szCs w:val="27"/>
              </w:rPr>
              <w:t xml:space="preserve"> жилыми домами и зеленью </w:t>
            </w:r>
            <w:r>
              <w:rPr>
                <w:sz w:val="27"/>
                <w:szCs w:val="27"/>
              </w:rPr>
              <w:t>создаётся</w:t>
            </w:r>
            <w:r>
              <w:rPr>
                <w:sz w:val="27"/>
                <w:szCs w:val="27"/>
              </w:rPr>
              <w:t xml:space="preserve"> ложное представление об отсутствии угрозы. У водителей тоже приту</w:t>
            </w:r>
            <w:r>
              <w:rPr>
                <w:sz w:val="27"/>
                <w:szCs w:val="27"/>
              </w:rPr>
              <w:t xml:space="preserve">пляется внимание, и они едут быстрее обычного, не предполагая появления пешеходов. Такие места обычно становятся любимыми для роллеров,  а также для различных игр, катания на санках и коньках. </w:t>
            </w:r>
            <w:r>
              <w:rPr>
                <w:sz w:val="27"/>
                <w:szCs w:val="27"/>
              </w:rPr>
              <w:t xml:space="preserve"> </w:t>
            </w:r>
          </w:p>
          <w:p w:rsidR="00A66DD0" w:rsidRDefault="00E775C8" w:rsidP="00CB1AAB">
            <w:pPr>
              <w:ind w:firstLineChars="100" w:firstLine="271"/>
              <w:jc w:val="both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«Ловушки», подстерегающие возле дома.</w:t>
            </w:r>
            <w:r>
              <w:rPr>
                <w:sz w:val="27"/>
                <w:szCs w:val="27"/>
              </w:rPr>
              <w:t xml:space="preserve"> Знайте нельзя выбегать</w:t>
            </w:r>
            <w:r>
              <w:rPr>
                <w:sz w:val="27"/>
                <w:szCs w:val="27"/>
              </w:rPr>
              <w:t xml:space="preserve">, не осмотревшись, из-за стоящего транспорта. Если возле дома стоит автомобиль, необходимо помнить, что он может поехать </w:t>
            </w:r>
            <w:r>
              <w:rPr>
                <w:sz w:val="27"/>
                <w:szCs w:val="27"/>
              </w:rPr>
              <w:t>вперёд</w:t>
            </w:r>
            <w:r>
              <w:rPr>
                <w:sz w:val="27"/>
                <w:szCs w:val="27"/>
              </w:rPr>
              <w:t>, не подав сигнал, или, что опаснее, – задним ходом. Особенно опасны грузовики-фургоны, такси и автомобили скорой помощи. Водител</w:t>
            </w:r>
            <w:r>
              <w:rPr>
                <w:sz w:val="27"/>
                <w:szCs w:val="27"/>
              </w:rPr>
              <w:t xml:space="preserve">ям грузовиков трудно наблюдать и замечать пешеходов. Такси и скорая помощь часто спешат. </w:t>
            </w:r>
            <w:r>
              <w:rPr>
                <w:sz w:val="27"/>
                <w:szCs w:val="27"/>
              </w:rPr>
              <w:t></w:t>
            </w:r>
          </w:p>
          <w:p w:rsidR="00A66DD0" w:rsidRDefault="00E775C8" w:rsidP="00CB1AAB">
            <w:pPr>
              <w:ind w:firstLineChars="100" w:firstLine="271"/>
              <w:jc w:val="both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«Ловушки» середины дороги.</w:t>
            </w:r>
            <w:r>
              <w:rPr>
                <w:sz w:val="27"/>
                <w:szCs w:val="27"/>
              </w:rPr>
              <w:t xml:space="preserve"> Пешеход, находящийся между потоками движущихся автомобилей, сильно испуган и его поведение хаотично и не </w:t>
            </w:r>
            <w:r>
              <w:rPr>
                <w:sz w:val="27"/>
                <w:szCs w:val="27"/>
              </w:rPr>
              <w:t>поддаётся</w:t>
            </w:r>
            <w:r>
              <w:rPr>
                <w:sz w:val="27"/>
                <w:szCs w:val="27"/>
              </w:rPr>
              <w:t xml:space="preserve"> логике и прогнозу. Обз</w:t>
            </w:r>
            <w:r>
              <w:rPr>
                <w:sz w:val="27"/>
                <w:szCs w:val="27"/>
              </w:rPr>
              <w:t xml:space="preserve">ор могут закрывать стоящие рядом пешеходы. От большого количества мелькающих рядом автомашин может закружиться голова, что </w:t>
            </w:r>
            <w:r>
              <w:rPr>
                <w:sz w:val="27"/>
                <w:szCs w:val="27"/>
              </w:rPr>
              <w:t>приведёт</w:t>
            </w:r>
            <w:r>
              <w:rPr>
                <w:sz w:val="27"/>
                <w:szCs w:val="27"/>
              </w:rPr>
              <w:t xml:space="preserve"> к потере равновесия. </w:t>
            </w:r>
          </w:p>
          <w:p w:rsidR="00A66DD0" w:rsidRDefault="00E775C8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</w:t>
            </w:r>
            <w:r>
              <w:rPr>
                <w:b/>
                <w:bCs/>
                <w:sz w:val="27"/>
                <w:szCs w:val="27"/>
              </w:rPr>
              <w:t xml:space="preserve"> «Ловушки» при движении вдоль проезжей части.</w:t>
            </w:r>
            <w:r>
              <w:rPr>
                <w:sz w:val="27"/>
                <w:szCs w:val="27"/>
              </w:rPr>
              <w:t xml:space="preserve"> В эту ситуацию можно попасть, если идти по дороге по хо</w:t>
            </w:r>
            <w:r>
              <w:rPr>
                <w:sz w:val="27"/>
                <w:szCs w:val="27"/>
              </w:rPr>
              <w:t>ду движения транспортных средств. В этом случае движение автомобилей происходит со спины, и пешеход не видит опасность. Автомобиль на скользкой дороге может вильнуть, или груз выступает за борта – все это грозит пешеходу травмами. Давайте будем учитьс</w:t>
            </w:r>
          </w:p>
        </w:tc>
      </w:tr>
    </w:tbl>
    <w:p w:rsidR="00A66DD0" w:rsidRDefault="00A66DD0">
      <w:pPr>
        <w:rPr>
          <w:lang w:bidi="ru-RU"/>
        </w:rPr>
      </w:pPr>
    </w:p>
    <w:p w:rsidR="00A66DD0" w:rsidRDefault="00A66DD0">
      <w:pPr>
        <w:jc w:val="center"/>
        <w:rPr>
          <w:rFonts w:ascii="Times New Roman" w:eastAsia="Arial" w:hAnsi="Times New Roman" w:cs="Times New Roman"/>
          <w:color w:val="FF0000"/>
          <w:sz w:val="36"/>
          <w:szCs w:val="36"/>
        </w:rPr>
      </w:pPr>
    </w:p>
    <w:p w:rsidR="00A66DD0" w:rsidRDefault="00A66DD0">
      <w:pPr>
        <w:jc w:val="center"/>
        <w:rPr>
          <w:rFonts w:ascii="Times New Roman" w:eastAsia="Arial" w:hAnsi="Times New Roman" w:cs="Times New Roman"/>
          <w:color w:val="FF0000"/>
          <w:sz w:val="36"/>
          <w:szCs w:val="36"/>
        </w:rPr>
      </w:pPr>
    </w:p>
    <w:p w:rsidR="00A66DD0" w:rsidRDefault="00E775C8">
      <w:pPr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>
        <w:rPr>
          <w:rFonts w:ascii="Times New Roman" w:eastAsia="Arial" w:hAnsi="Times New Roman" w:cs="Times New Roman"/>
          <w:color w:val="FF0000"/>
          <w:sz w:val="36"/>
          <w:szCs w:val="36"/>
        </w:rPr>
        <w:t>Всегда помните, что знание и соблюдение Правил дорожного движения — гарантия безопасности вашей жизни!!!</w:t>
      </w:r>
    </w:p>
    <w:tbl>
      <w:tblPr>
        <w:tblW w:w="4965" w:type="pct"/>
        <w:tblLayout w:type="fixed"/>
        <w:tblCellMar>
          <w:left w:w="0" w:type="dxa"/>
          <w:right w:w="0" w:type="dxa"/>
        </w:tblCellMar>
        <w:tblLook w:val="04A0"/>
      </w:tblPr>
      <w:tblGrid>
        <w:gridCol w:w="7538"/>
        <w:gridCol w:w="7119"/>
      </w:tblGrid>
      <w:tr w:rsidR="00A66DD0">
        <w:trPr>
          <w:trHeight w:val="6958"/>
        </w:trPr>
        <w:tc>
          <w:tcPr>
            <w:tcW w:w="7538" w:type="dxa"/>
            <w:tcMar>
              <w:right w:w="360" w:type="dxa"/>
            </w:tcMar>
          </w:tcPr>
          <w:p w:rsidR="00A66DD0" w:rsidRDefault="00E775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114300" distR="114300">
                  <wp:extent cx="4512945" cy="4091305"/>
                  <wp:effectExtent l="0" t="0" r="1905" b="4445"/>
                  <wp:docPr id="1" name="Изображение 1" descr="ggiexIehgHM-800x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 1" descr="ggiexIehgHM-800x600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2945" cy="4091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66DD0" w:rsidRDefault="00A66DD0">
            <w:pPr>
              <w:spacing w:after="160" w:line="256" w:lineRule="auto"/>
              <w:ind w:firstLineChars="200" w:firstLine="440"/>
              <w:jc w:val="both"/>
            </w:pPr>
          </w:p>
        </w:tc>
        <w:tc>
          <w:tcPr>
            <w:tcW w:w="7119" w:type="dxa"/>
            <w:tcMar>
              <w:right w:w="360" w:type="dxa"/>
            </w:tcMar>
          </w:tcPr>
          <w:p w:rsidR="00A66DD0" w:rsidRDefault="00E775C8">
            <w:pPr>
              <w:spacing w:after="160" w:line="256" w:lineRule="auto"/>
              <w:jc w:val="both"/>
            </w:pPr>
            <w:r>
              <w:rPr>
                <w:noProof/>
                <w:lang w:eastAsia="ru-RU"/>
              </w:rPr>
              <w:drawing>
                <wp:inline distT="0" distB="0" distL="114300" distR="114300">
                  <wp:extent cx="4291965" cy="4115435"/>
                  <wp:effectExtent l="0" t="0" r="13335" b="18415"/>
                  <wp:docPr id="5" name="Изображение 5" descr="R_9EsSa2_eI-800x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Изображение 5" descr="R_9EsSa2_eI-800x600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1965" cy="4115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66DD0" w:rsidRDefault="00A66DD0">
            <w:pPr>
              <w:spacing w:after="160" w:line="256" w:lineRule="auto"/>
              <w:jc w:val="center"/>
            </w:pPr>
          </w:p>
        </w:tc>
      </w:tr>
      <w:tr w:rsidR="00A66DD0">
        <w:trPr>
          <w:trHeight w:val="6006"/>
        </w:trPr>
        <w:tc>
          <w:tcPr>
            <w:tcW w:w="7538" w:type="dxa"/>
            <w:tcMar>
              <w:right w:w="360" w:type="dxa"/>
            </w:tcMar>
          </w:tcPr>
          <w:p w:rsidR="00A66DD0" w:rsidRDefault="00E775C8">
            <w:pPr>
              <w:spacing w:after="160" w:line="256" w:lineRule="auto"/>
              <w:jc w:val="both"/>
              <w:rPr>
                <w:sz w:val="27"/>
                <w:szCs w:val="27"/>
              </w:rPr>
            </w:pPr>
            <w:r>
              <w:rPr>
                <w:noProof/>
                <w:sz w:val="27"/>
                <w:szCs w:val="27"/>
                <w:lang w:eastAsia="ru-RU"/>
              </w:rPr>
              <w:drawing>
                <wp:inline distT="0" distB="0" distL="114300" distR="114300">
                  <wp:extent cx="4553585" cy="3714750"/>
                  <wp:effectExtent l="0" t="0" r="18415" b="0"/>
                  <wp:docPr id="2" name="Изображение 2" descr="lovushka_3-800x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Изображение 2" descr="lovushka_3-800x600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3585" cy="3714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19" w:type="dxa"/>
            <w:tcMar>
              <w:right w:w="360" w:type="dxa"/>
            </w:tcMar>
          </w:tcPr>
          <w:p w:rsidR="00A66DD0" w:rsidRDefault="00E775C8">
            <w:pPr>
              <w:spacing w:after="160" w:line="256" w:lineRule="auto"/>
              <w:jc w:val="both"/>
            </w:pPr>
            <w:r>
              <w:rPr>
                <w:noProof/>
                <w:lang w:eastAsia="ru-RU"/>
              </w:rPr>
              <w:drawing>
                <wp:inline distT="0" distB="0" distL="114300" distR="114300">
                  <wp:extent cx="4291965" cy="3706495"/>
                  <wp:effectExtent l="0" t="0" r="13335" b="8255"/>
                  <wp:docPr id="4" name="Изображение 4" descr="4xOfbzafB3c-800x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Изображение 4" descr="4xOfbzafB3c-800x60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1965" cy="3706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66DD0" w:rsidRDefault="00A66DD0">
            <w:pPr>
              <w:spacing w:after="160" w:line="256" w:lineRule="auto"/>
              <w:jc w:val="center"/>
            </w:pPr>
          </w:p>
        </w:tc>
      </w:tr>
    </w:tbl>
    <w:p w:rsidR="00A66DD0" w:rsidRDefault="00A66DD0">
      <w:pPr>
        <w:jc w:val="both"/>
        <w:rPr>
          <w:sz w:val="32"/>
          <w:szCs w:val="32"/>
        </w:rPr>
      </w:pPr>
    </w:p>
    <w:p w:rsidR="00A66DD0" w:rsidRDefault="00E775C8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inline distT="0" distB="0" distL="114300" distR="114300">
            <wp:extent cx="4382770" cy="4124960"/>
            <wp:effectExtent l="0" t="0" r="17780" b="8890"/>
            <wp:docPr id="3" name="Изображение 3" descr="4FJ6buyr1w0-800x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 descr="4FJ6buyr1w0-800x60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82770" cy="412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lastRenderedPageBreak/>
        <w:t>Правила поведения на улицах и дорогах в зимний период!</w:t>
      </w:r>
    </w:p>
    <w:p w:rsidR="00A66DD0" w:rsidRDefault="00A66DD0">
      <w:pPr>
        <w:pStyle w:val="af0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36"/>
          <w:szCs w:val="36"/>
        </w:rPr>
      </w:pP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ind w:firstLineChars="150" w:firstLine="405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color w:val="000000" w:themeColor="text1"/>
          <w:sz w:val="27"/>
          <w:szCs w:val="27"/>
        </w:rPr>
        <w:t xml:space="preserve">Главное правило поведения на дороге зимой - удвоенное внимание и повышенная </w:t>
      </w:r>
      <w:r>
        <w:rPr>
          <w:color w:val="000000" w:themeColor="text1"/>
          <w:sz w:val="27"/>
          <w:szCs w:val="27"/>
        </w:rPr>
        <w:t>осторожность! Дети редко акцентируют внимание на специфические «зимние» опасности, поэтому объясните ребенку, почему на зимней дороге необходимо особое внимание!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rFonts w:ascii="Arial" w:hAnsi="Arial" w:cs="Arial"/>
          <w:color w:val="000000" w:themeColor="text1"/>
          <w:sz w:val="27"/>
          <w:szCs w:val="27"/>
        </w:rPr>
        <w:br/>
      </w:r>
      <w:r>
        <w:rPr>
          <w:color w:val="000000" w:themeColor="text1"/>
          <w:sz w:val="27"/>
          <w:szCs w:val="27"/>
        </w:rPr>
        <w:t xml:space="preserve">1. Зимой день короче. Темнеет рано и очень быстро. В сумерках и в темноте значительно </w:t>
      </w:r>
      <w:r>
        <w:rPr>
          <w:color w:val="000000" w:themeColor="text1"/>
          <w:sz w:val="27"/>
          <w:szCs w:val="27"/>
        </w:rPr>
        <w:t>ухудшается видимость. В темноте легко ошибиться в определении расстояния</w:t>
      </w:r>
      <w:r w:rsidR="00112D5E">
        <w:rPr>
          <w:color w:val="000000" w:themeColor="text1"/>
          <w:sz w:val="27"/>
          <w:szCs w:val="27"/>
        </w:rPr>
        <w:t>,</w:t>
      </w:r>
      <w:r>
        <w:rPr>
          <w:color w:val="000000" w:themeColor="text1"/>
          <w:sz w:val="27"/>
          <w:szCs w:val="27"/>
        </w:rPr>
        <w:t xml:space="preserve"> как до едущего автомобиля, так и до неподвижных предметов. Часто близкие предметы кажутся далекими, а далекие близкими. Случаются зрительные обманы: неподвижный предмет можно принять </w:t>
      </w:r>
      <w:r>
        <w:rPr>
          <w:color w:val="000000" w:themeColor="text1"/>
          <w:sz w:val="27"/>
          <w:szCs w:val="27"/>
        </w:rPr>
        <w:t>за движущийся, и наоборот. Поэтому напоминайте детям, что в сумерках надо быть особенно внимательными. Покупайте одежду со световозвращающими элементами (нашивки на курточке, элементы рюкзака), что позволит водителю с большей вероятностью увидеть вашего ре</w:t>
      </w:r>
      <w:r>
        <w:rPr>
          <w:color w:val="000000" w:themeColor="text1"/>
          <w:sz w:val="27"/>
          <w:szCs w:val="27"/>
        </w:rPr>
        <w:t>бенка в тёмное время суток.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rFonts w:ascii="Arial" w:hAnsi="Arial" w:cs="Arial"/>
          <w:color w:val="000000" w:themeColor="text1"/>
          <w:sz w:val="27"/>
          <w:szCs w:val="27"/>
        </w:rPr>
        <w:t> 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color w:val="000000" w:themeColor="text1"/>
          <w:sz w:val="27"/>
          <w:szCs w:val="27"/>
        </w:rPr>
        <w:t>2. В снегопады заметно ухудшается видимость, появляются заносы, ограничивается и затрудняется движение пешеходов и транспорта. Снег залепляет глаза пешеходам и мешает обзору дороги. Для водителя видимость на дороге тоже ухудша</w:t>
      </w:r>
      <w:r>
        <w:rPr>
          <w:color w:val="000000" w:themeColor="text1"/>
          <w:sz w:val="27"/>
          <w:szCs w:val="27"/>
        </w:rPr>
        <w:t>ется. Яркое солнце, как ни странно тоже помеха. Яркое солнце и белый снег создают эффект бликов, человек как бы «ослепляется». Поэтому надо быть крайне внимательными.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rFonts w:ascii="Arial" w:hAnsi="Arial" w:cs="Arial"/>
          <w:color w:val="000000" w:themeColor="text1"/>
          <w:sz w:val="27"/>
          <w:szCs w:val="27"/>
        </w:rPr>
        <w:t> 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color w:val="000000" w:themeColor="text1"/>
          <w:sz w:val="27"/>
          <w:szCs w:val="27"/>
        </w:rPr>
        <w:t>3. В снежный накат или гололед повышается вероятность «юза», заноса автомобиля, и самое</w:t>
      </w:r>
      <w:r>
        <w:rPr>
          <w:color w:val="000000" w:themeColor="text1"/>
          <w:sz w:val="27"/>
          <w:szCs w:val="27"/>
        </w:rPr>
        <w:t xml:space="preserve"> главное - непредсказуемо удлиняется тормозной путь. Поэтому обычное безопасное расстояние для пешехода до машины надо увеличить в несколько раз.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rFonts w:ascii="Arial" w:hAnsi="Arial" w:cs="Arial"/>
          <w:color w:val="000000" w:themeColor="text1"/>
          <w:sz w:val="27"/>
          <w:szCs w:val="27"/>
        </w:rPr>
        <w:t> 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color w:val="000000" w:themeColor="text1"/>
          <w:sz w:val="27"/>
          <w:szCs w:val="27"/>
        </w:rPr>
        <w:t>4. Количество мест закрытого обзора зимой становится больше. Мешают увидеть приближающийся транспорт: сугроб</w:t>
      </w:r>
      <w:r>
        <w:rPr>
          <w:color w:val="000000" w:themeColor="text1"/>
          <w:sz w:val="27"/>
          <w:szCs w:val="27"/>
        </w:rPr>
        <w:t>ы на обочине сужение дороги из-за неубранного снега; стоящая заснеженная машина.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rFonts w:ascii="Arial" w:hAnsi="Arial" w:cs="Arial"/>
          <w:color w:val="000000" w:themeColor="text1"/>
          <w:sz w:val="27"/>
          <w:szCs w:val="27"/>
        </w:rPr>
        <w:t> 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color w:val="000000" w:themeColor="text1"/>
          <w:sz w:val="27"/>
          <w:szCs w:val="27"/>
        </w:rPr>
        <w:t>5. Теплая зимняя одежда мешает свободно двигаться, сковывает движения. Поскользнувшись, в такой одежде сложнее удержать равновесие. Вы уже заметили, что верхняя одежда с кап</w:t>
      </w:r>
      <w:r>
        <w:rPr>
          <w:color w:val="000000" w:themeColor="text1"/>
          <w:sz w:val="27"/>
          <w:szCs w:val="27"/>
        </w:rPr>
        <w:t>юшоном ограничивает поле зрения. Поэтому без особой нужды не надевайте детям капюшон. Если на улице ветрено, холодно и укутаться необходимо, сопроводите детей при переходе через дорогу. По возможности одевайтесь удобно, тепло, но безопасно. Например, в гол</w:t>
      </w:r>
      <w:r>
        <w:rPr>
          <w:color w:val="000000" w:themeColor="text1"/>
          <w:sz w:val="27"/>
          <w:szCs w:val="27"/>
        </w:rPr>
        <w:t>олед лучше носить обувь с ребристой подошвой.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rFonts w:ascii="Arial" w:hAnsi="Arial" w:cs="Arial"/>
          <w:color w:val="000000" w:themeColor="text1"/>
          <w:sz w:val="27"/>
          <w:szCs w:val="27"/>
        </w:rPr>
        <w:t> 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color w:val="000000" w:themeColor="text1"/>
          <w:sz w:val="27"/>
          <w:szCs w:val="27"/>
        </w:rPr>
        <w:t>6. Объясняйте ребенку, что не стоит стоять рядом с буксующей машиной. Из-под колес могут вылететь куски льда и камни. А главное - машина может неожиданно вырваться из снежного плена и рвануть в любую сторону.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rFonts w:ascii="Arial" w:hAnsi="Arial" w:cs="Arial"/>
          <w:color w:val="000000" w:themeColor="text1"/>
          <w:sz w:val="27"/>
          <w:szCs w:val="27"/>
        </w:rPr>
        <w:t> 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color w:val="000000" w:themeColor="text1"/>
          <w:sz w:val="27"/>
          <w:szCs w:val="27"/>
        </w:rPr>
        <w:t>7. Обратите внимание школьников на особенности пользования пассажирским транспортом. Скользкие подходы к остановкам общественного транспорта - источник повышенной опасности.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rFonts w:ascii="Arial" w:hAnsi="Arial" w:cs="Arial"/>
          <w:color w:val="000000" w:themeColor="text1"/>
          <w:sz w:val="27"/>
          <w:szCs w:val="27"/>
        </w:rPr>
        <w:t> 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rFonts w:ascii="Arial" w:hAnsi="Arial" w:cs="Arial"/>
          <w:color w:val="000000" w:themeColor="text1"/>
          <w:sz w:val="27"/>
          <w:szCs w:val="27"/>
        </w:rPr>
        <w:t> 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6F6F6F"/>
          <w:sz w:val="27"/>
          <w:szCs w:val="27"/>
        </w:rPr>
      </w:pPr>
      <w:r>
        <w:rPr>
          <w:color w:val="000000" w:themeColor="text1"/>
          <w:sz w:val="27"/>
          <w:szCs w:val="27"/>
        </w:rPr>
        <w:t>Осторожно, скользко! Находясь на дороге со своими детьми, применяйте некото</w:t>
      </w:r>
      <w:r>
        <w:rPr>
          <w:color w:val="000000" w:themeColor="text1"/>
          <w:sz w:val="27"/>
          <w:szCs w:val="27"/>
        </w:rPr>
        <w:t>рые методы, которые помогут вам и вашему ребёнку сформировать навыки безопасного поведения</w:t>
      </w:r>
      <w:r>
        <w:rPr>
          <w:color w:val="6F6F6F"/>
          <w:sz w:val="27"/>
          <w:szCs w:val="27"/>
        </w:rPr>
        <w:t>: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rFonts w:ascii="Arial" w:hAnsi="Arial" w:cs="Arial"/>
          <w:color w:val="000000" w:themeColor="text1"/>
          <w:sz w:val="27"/>
          <w:szCs w:val="27"/>
        </w:rPr>
        <w:t> 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color w:val="000000" w:themeColor="text1"/>
          <w:sz w:val="27"/>
          <w:szCs w:val="27"/>
        </w:rPr>
        <w:t>1. Никогда не спешите на проезжей части.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color w:val="000000" w:themeColor="text1"/>
          <w:sz w:val="27"/>
          <w:szCs w:val="27"/>
        </w:rPr>
        <w:t>2. Не переходите дорогу на красный или жёлтый сигнал светофора.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color w:val="000000" w:themeColor="text1"/>
          <w:sz w:val="27"/>
          <w:szCs w:val="27"/>
        </w:rPr>
        <w:t>3. При выходе из автобуса, такси, личного автомобиля, пом</w:t>
      </w:r>
      <w:r>
        <w:rPr>
          <w:color w:val="000000" w:themeColor="text1"/>
          <w:sz w:val="27"/>
          <w:szCs w:val="27"/>
        </w:rPr>
        <w:t>ните, что вы должны сделать это первыми.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color w:val="000000" w:themeColor="text1"/>
          <w:sz w:val="27"/>
          <w:szCs w:val="27"/>
        </w:rPr>
        <w:t>4. Выйдя из общественного транспорта, подождите, когда он отъедет от остановки, и только после этого переходите проезжую часть дороги.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color w:val="000000" w:themeColor="text1"/>
          <w:sz w:val="27"/>
          <w:szCs w:val="27"/>
        </w:rPr>
        <w:t>5. Не разговаривайте при переходе дороги.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color w:val="000000" w:themeColor="text1"/>
          <w:sz w:val="27"/>
          <w:szCs w:val="27"/>
        </w:rPr>
        <w:t>6. Никогда не переходите дорогу по диа</w:t>
      </w:r>
      <w:r>
        <w:rPr>
          <w:color w:val="000000" w:themeColor="text1"/>
          <w:sz w:val="27"/>
          <w:szCs w:val="27"/>
        </w:rPr>
        <w:t>гонали.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color w:val="000000" w:themeColor="text1"/>
          <w:sz w:val="27"/>
          <w:szCs w:val="27"/>
        </w:rPr>
        <w:t>7. Постоянно обсуждайте с ребёнком возникающие ситуации на дорогах, указывая на скрытую опасность.</w:t>
      </w: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rFonts w:ascii="Arial" w:hAnsi="Arial" w:cs="Arial"/>
          <w:color w:val="000000" w:themeColor="text1"/>
          <w:sz w:val="27"/>
          <w:szCs w:val="27"/>
        </w:rPr>
        <w:t> </w:t>
      </w:r>
    </w:p>
    <w:p w:rsidR="00112D5E" w:rsidRDefault="00112D5E">
      <w:pPr>
        <w:pStyle w:val="af0"/>
        <w:shd w:val="clear" w:color="auto" w:fill="FFFFFF"/>
        <w:spacing w:before="0" w:beforeAutospacing="0" w:after="0" w:afterAutospacing="0"/>
        <w:ind w:firstLineChars="50" w:firstLine="180"/>
        <w:jc w:val="center"/>
        <w:rPr>
          <w:rStyle w:val="a3"/>
          <w:i w:val="0"/>
          <w:iCs w:val="0"/>
          <w:color w:val="FF0000"/>
          <w:sz w:val="36"/>
          <w:szCs w:val="36"/>
        </w:rPr>
      </w:pPr>
    </w:p>
    <w:p w:rsidR="00112D5E" w:rsidRDefault="00112D5E">
      <w:pPr>
        <w:pStyle w:val="af0"/>
        <w:shd w:val="clear" w:color="auto" w:fill="FFFFFF"/>
        <w:spacing w:before="0" w:beforeAutospacing="0" w:after="0" w:afterAutospacing="0"/>
        <w:ind w:firstLineChars="50" w:firstLine="180"/>
        <w:jc w:val="center"/>
        <w:rPr>
          <w:rStyle w:val="a3"/>
          <w:i w:val="0"/>
          <w:iCs w:val="0"/>
          <w:color w:val="FF0000"/>
          <w:sz w:val="36"/>
          <w:szCs w:val="36"/>
        </w:rPr>
      </w:pPr>
    </w:p>
    <w:p w:rsidR="00112D5E" w:rsidRDefault="00112D5E">
      <w:pPr>
        <w:pStyle w:val="af0"/>
        <w:shd w:val="clear" w:color="auto" w:fill="FFFFFF"/>
        <w:spacing w:before="0" w:beforeAutospacing="0" w:after="0" w:afterAutospacing="0"/>
        <w:ind w:firstLineChars="50" w:firstLine="180"/>
        <w:jc w:val="center"/>
        <w:rPr>
          <w:rStyle w:val="a3"/>
          <w:i w:val="0"/>
          <w:iCs w:val="0"/>
          <w:color w:val="FF0000"/>
          <w:sz w:val="36"/>
          <w:szCs w:val="36"/>
        </w:rPr>
      </w:pPr>
    </w:p>
    <w:p w:rsidR="00A66DD0" w:rsidRDefault="00E775C8">
      <w:pPr>
        <w:pStyle w:val="af0"/>
        <w:shd w:val="clear" w:color="auto" w:fill="FFFFFF"/>
        <w:spacing w:before="0" w:beforeAutospacing="0" w:after="0" w:afterAutospacing="0"/>
        <w:ind w:firstLineChars="50" w:firstLine="180"/>
        <w:jc w:val="center"/>
        <w:rPr>
          <w:rFonts w:ascii="Arial" w:hAnsi="Arial" w:cs="Arial"/>
          <w:color w:val="FF0000"/>
          <w:sz w:val="36"/>
          <w:szCs w:val="36"/>
        </w:rPr>
      </w:pPr>
      <w:r>
        <w:rPr>
          <w:rStyle w:val="a3"/>
          <w:i w:val="0"/>
          <w:iCs w:val="0"/>
          <w:color w:val="FF0000"/>
          <w:sz w:val="36"/>
          <w:szCs w:val="36"/>
        </w:rPr>
        <w:t>Учите детей безопасному поведению на дороге своим примером!</w:t>
      </w:r>
    </w:p>
    <w:p w:rsidR="00A66DD0" w:rsidRDefault="00A66DD0">
      <w:pPr>
        <w:jc w:val="both"/>
        <w:rPr>
          <w:sz w:val="36"/>
          <w:szCs w:val="36"/>
        </w:rPr>
      </w:pPr>
    </w:p>
    <w:p w:rsidR="00A66DD0" w:rsidRDefault="00A66DD0">
      <w:pPr>
        <w:jc w:val="both"/>
        <w:rPr>
          <w:sz w:val="32"/>
          <w:szCs w:val="32"/>
        </w:rPr>
      </w:pPr>
    </w:p>
    <w:p w:rsidR="00A66DD0" w:rsidRDefault="00A66DD0">
      <w:pPr>
        <w:jc w:val="both"/>
        <w:rPr>
          <w:rFonts w:ascii="Times New Roman" w:hAnsi="Times New Roman" w:cs="Times New Roman"/>
          <w:sz w:val="27"/>
          <w:szCs w:val="27"/>
        </w:rPr>
      </w:pPr>
    </w:p>
    <w:sectPr w:rsidR="00A66DD0" w:rsidSect="00A66DD0">
      <w:headerReference w:type="default" r:id="rId18"/>
      <w:footerReference w:type="default" r:id="rId19"/>
      <w:headerReference w:type="first" r:id="rId20"/>
      <w:footerReference w:type="first" r:id="rId21"/>
      <w:type w:val="continuous"/>
      <w:pgSz w:w="15840" w:h="24480"/>
      <w:pgMar w:top="1872" w:right="720" w:bottom="981" w:left="720" w:header="0" w:footer="720" w:gutter="0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75C8" w:rsidRDefault="00E775C8" w:rsidP="00A66DD0">
      <w:r>
        <w:separator/>
      </w:r>
    </w:p>
  </w:endnote>
  <w:endnote w:type="continuationSeparator" w:id="1">
    <w:p w:rsidR="00E775C8" w:rsidRDefault="00E775C8" w:rsidP="00A66D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6DD0" w:rsidRDefault="00E775C8">
    <w:pPr>
      <w:pStyle w:val="ae"/>
    </w:pPr>
    <w:r>
      <w:rPr>
        <w:lang w:bidi="ru-RU"/>
      </w:rPr>
      <w:t xml:space="preserve">СТР. </w:t>
    </w:r>
    <w:r w:rsidR="00A66DD0">
      <w:rPr>
        <w:lang w:bidi="ru-RU"/>
      </w:rPr>
      <w:fldChar w:fldCharType="begin"/>
    </w:r>
    <w:r>
      <w:rPr>
        <w:lang w:bidi="ru-RU"/>
      </w:rPr>
      <w:instrText xml:space="preserve"> PAGE </w:instrText>
    </w:r>
    <w:r w:rsidR="00A66DD0">
      <w:rPr>
        <w:lang w:bidi="ru-RU"/>
      </w:rPr>
      <w:fldChar w:fldCharType="separate"/>
    </w:r>
    <w:r w:rsidR="00112D5E">
      <w:rPr>
        <w:noProof/>
        <w:lang w:bidi="ru-RU"/>
      </w:rPr>
      <w:t>2</w:t>
    </w:r>
    <w:r w:rsidR="00A66DD0">
      <w:rPr>
        <w:lang w:bidi="ru-RU"/>
      </w:rPr>
      <w:fldChar w:fldCharType="end"/>
    </w:r>
    <w:r w:rsidR="00A66DD0">
      <w:rPr>
        <w:lang w:eastAsia="ru-RU"/>
      </w:rPr>
      <w:pict>
        <v:rect id="_x0000_s1027" style="position:absolute;left:0;text-align:left;margin-left:2.5pt;margin-top:22.85pt;width:10in;height:29.2pt;z-index:251661312;mso-position-horizontal-relative:text;mso-position-vertical-relative:text" o:gfxdata="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GV3FAPY&#10;AAAACQEAAA8AAAAAAAAAAQAgAAAAIgAAAGRycy9kb3ducmV2LnhtbFBLAQIUABQAAAAIAIdO4kDy&#10;IOMMIAIAAAwEAAAOAAAAAAAAAAEAIAAAACcBAABkcnMvZTJvRG9jLnhtbFBLBQYAAAAABgAGAFkB&#10;AAC5BQAAAAA=&#10;" fillcolor="#1f497d [3215]" stroked="f"/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6DD0" w:rsidRDefault="00E775C8">
    <w:pPr>
      <w:pStyle w:val="ae"/>
    </w:pPr>
    <w:r>
      <w:rPr>
        <w:rStyle w:val="a5"/>
        <w:lang w:bidi="ru-RU"/>
      </w:rPr>
      <w:t xml:space="preserve">СТР. </w:t>
    </w:r>
    <w:r w:rsidR="00A66DD0">
      <w:rPr>
        <w:rStyle w:val="a5"/>
        <w:lang w:bidi="ru-RU"/>
      </w:rPr>
      <w:fldChar w:fldCharType="begin"/>
    </w:r>
    <w:r>
      <w:rPr>
        <w:rStyle w:val="a5"/>
        <w:lang w:bidi="ru-RU"/>
      </w:rPr>
      <w:instrText xml:space="preserve"> PAGE </w:instrText>
    </w:r>
    <w:r w:rsidR="00A66DD0">
      <w:rPr>
        <w:rStyle w:val="a5"/>
        <w:lang w:bidi="ru-RU"/>
      </w:rPr>
      <w:fldChar w:fldCharType="separate"/>
    </w:r>
    <w:r w:rsidR="00112D5E">
      <w:rPr>
        <w:rStyle w:val="a5"/>
        <w:noProof/>
        <w:lang w:bidi="ru-RU"/>
      </w:rPr>
      <w:t>1</w:t>
    </w:r>
    <w:r w:rsidR="00A66DD0">
      <w:rPr>
        <w:rStyle w:val="a5"/>
        <w:lang w:bidi="ru-RU"/>
      </w:rPr>
      <w:fldChar w:fldCharType="end"/>
    </w:r>
    <w:r w:rsidR="00A66DD0">
      <w:rPr>
        <w:lang w:eastAsia="ru-RU"/>
      </w:rPr>
      <w:pict>
        <v:rect id="Прямоугольник 58" o:spid="_x0000_s1028" style="position:absolute;left:0;text-align:left;margin-left:0;margin-top:0;width:10in;height:29.5pt;z-index:251660288;mso-width-percent:1000;mso-position-horizontal:center;mso-position-horizontal-relative:page;mso-position-vertical:bottom;mso-position-vertical-relative:page;mso-width-percent:1000;mso-width-relative:margin" o:gfxdata="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EYjw00gAAAAUBAAAP&#10;AAAAAAAAAAEAIAAAACIAAABkcnMvZG93bnJldi54bWxQSwECFAAUAAAACACHTuJAyb0w4B4CAAAM&#10;BAAADgAAAAAAAAABACAAAAAhAQAAZHJzL2Uyb0RvYy54bWxQSwUGAAAAAAYABgBZAQAAsQUAAAAA&#10;" fillcolor="#1f497d [3215]" stroked="f">
          <w10:wrap anchorx="page" anchory="page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75C8" w:rsidRDefault="00E775C8" w:rsidP="00A66DD0">
      <w:r>
        <w:separator/>
      </w:r>
    </w:p>
  </w:footnote>
  <w:footnote w:type="continuationSeparator" w:id="1">
    <w:p w:rsidR="00E775C8" w:rsidRDefault="00E775C8" w:rsidP="00A66D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CellMar>
        <w:top w:w="360" w:type="dxa"/>
        <w:left w:w="0" w:type="dxa"/>
        <w:bottom w:w="360" w:type="dxa"/>
        <w:right w:w="0" w:type="dxa"/>
      </w:tblCellMar>
      <w:tblLook w:val="04A0"/>
    </w:tblPr>
    <w:tblGrid>
      <w:gridCol w:w="9810"/>
      <w:gridCol w:w="4590"/>
    </w:tblGrid>
    <w:tr w:rsidR="00A66DD0">
      <w:tc>
        <w:tcPr>
          <w:tcW w:w="9810" w:type="dxa"/>
          <w:vAlign w:val="center"/>
        </w:tcPr>
        <w:p w:rsidR="00A66DD0" w:rsidRDefault="00A66DD0">
          <w:pPr>
            <w:pStyle w:val="20"/>
            <w:spacing w:after="160" w:line="256" w:lineRule="auto"/>
          </w:pPr>
          <w:sdt>
            <w:sdtPr>
              <w:alias w:val="Дата"/>
              <w:id w:val="-1913544124"/>
              <w:dataBinding w:prefixMappings="xmlns:ns0='http://schemas.microsoft.com/office/2006/coverPageProps' " w:xpath="/ns0:CoverPageProperties[1]/ns0:Abstract[1]" w:storeItemID="{55AF091B-3C7A-41E3-B477-F2FDAA23CFDA}"/>
              <w:text/>
            </w:sdtPr>
            <w:sdtContent>
              <w:r w:rsidR="00CB1AAB">
                <w:t>дата</w:t>
              </w:r>
            </w:sdtContent>
          </w:sdt>
          <w:r w:rsidR="00E775C8">
            <w:rPr>
              <w:lang w:bidi="ru-RU"/>
            </w:rPr>
            <w:t xml:space="preserve">  / /  </w:t>
          </w:r>
          <w:sdt>
            <w:sdtPr>
              <w:alias w:val="День"/>
              <w:id w:val="2075773477"/>
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<w:text/>
            </w:sdtPr>
            <w:sdtContent>
              <w:r w:rsidR="00E775C8">
                <w:t xml:space="preserve">2025 </w:t>
              </w:r>
            </w:sdtContent>
          </w:sdt>
          <w:r w:rsidR="00E775C8">
            <w:rPr>
              <w:lang w:bidi="ru-RU"/>
            </w:rPr>
            <w:t xml:space="preserve">  / /  </w:t>
          </w:r>
          <w:sdt>
            <w:sdtPr>
              <w:alias w:val="Номер выпуска"/>
              <w:id w:val="1121570739"/>
              <w:showingPlcHdr/>
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<w:text/>
            </w:sdtPr>
            <w:sdtContent>
              <w:r w:rsidR="00CB1AAB">
                <w:t xml:space="preserve">     </w:t>
              </w:r>
            </w:sdtContent>
          </w:sdt>
        </w:p>
      </w:tc>
      <w:tc>
        <w:tcPr>
          <w:tcW w:w="4590" w:type="dxa"/>
          <w:shd w:val="clear" w:color="auto" w:fill="1F497D" w:themeFill="text2"/>
        </w:tcPr>
        <w:p w:rsidR="00A66DD0" w:rsidRDefault="00E775C8">
          <w:pPr>
            <w:pStyle w:val="210"/>
            <w:spacing w:after="160" w:line="256" w:lineRule="auto"/>
          </w:pPr>
          <w:r>
            <w:rPr>
              <w:sz w:val="32"/>
              <w:szCs w:val="32"/>
            </w:rPr>
            <w:t>«Школа дорожных</w:t>
          </w:r>
        </w:p>
        <w:p w:rsidR="00A66DD0" w:rsidRDefault="00E775C8">
          <w:pPr>
            <w:pStyle w:val="210"/>
            <w:spacing w:after="160" w:line="256" w:lineRule="auto"/>
          </w:pPr>
          <w:r>
            <w:rPr>
              <w:sz w:val="32"/>
              <w:szCs w:val="32"/>
            </w:rPr>
            <w:t>наук</w:t>
          </w:r>
          <w:sdt>
            <w:sdtPr>
              <w:alias w:val="Заголовок"/>
              <w:id w:val="-483392349"/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>
                <w:t>»</w:t>
              </w:r>
            </w:sdtContent>
          </w:sdt>
        </w:p>
        <w:p w:rsidR="00A66DD0" w:rsidRDefault="00A66DD0">
          <w:pPr>
            <w:spacing w:after="160" w:line="256" w:lineRule="auto"/>
          </w:pPr>
        </w:p>
      </w:tc>
    </w:tr>
  </w:tbl>
  <w:p w:rsidR="00A66DD0" w:rsidRDefault="00A66DD0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4A0"/>
    </w:tblPr>
    <w:tblGrid>
      <w:gridCol w:w="14390"/>
    </w:tblGrid>
    <w:tr w:rsidR="00A66DD0">
      <w:tc>
        <w:tcPr>
          <w:tcW w:w="14390" w:type="dxa"/>
          <w:shd w:val="clear" w:color="auto" w:fill="1F497D" w:themeFill="text2"/>
          <w:tcMar>
            <w:top w:w="317" w:type="dxa"/>
            <w:left w:w="115" w:type="dxa"/>
            <w:bottom w:w="317" w:type="dxa"/>
            <w:right w:w="115" w:type="dxa"/>
          </w:tcMar>
        </w:tcPr>
        <w:p w:rsidR="00A66DD0" w:rsidRDefault="00A66DD0">
          <w:pPr>
            <w:spacing w:after="160" w:line="256" w:lineRule="auto"/>
          </w:pPr>
          <w:r>
            <w:rPr>
              <w:lang w:eastAsia="ru-RU"/>
            </w:rPr>
            <w:pict>
              <v:rect id="Прямоугольник 71" o:spid="_x0000_s1026" style="position:absolute;margin-left:-20.25pt;margin-top:-2pt;width:11in;height:278.5pt;z-index:-251657216;mso-width-percent:1000;mso-position-horizontal-relative:page;mso-position-vertical-relative:page;mso-width-percent:1000" o:gfxdata="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NOF&#10;f7zYAAAACwEAAA8AAAAAAAAAAQAgAAAAIgAAAGRycy9kb3ducmV2LnhtbFBLAQIUABQAAAAIAIdO&#10;4kAoCSCLIwIAAA4EAAAOAAAAAAAAAAEAIAAAACcBAABkcnMvZTJvRG9jLnhtbFBLBQYAAAAABgAG&#10;AFkBAAC8BQAAAAA=&#10;" fillcolor="#eeece1 [3214]" stroked="f">
                <w10:wrap anchorx="page" anchory="page"/>
              </v:rect>
            </w:pict>
          </w:r>
        </w:p>
      </w:tc>
    </w:tr>
    <w:tr w:rsidR="00A66DD0">
      <w:tc>
        <w:tcPr>
          <w:tcW w:w="14390" w:type="dxa"/>
          <w:tcMar>
            <w:top w:w="245" w:type="dxa"/>
            <w:left w:w="115" w:type="dxa"/>
            <w:right w:w="115" w:type="dxa"/>
          </w:tcMar>
        </w:tcPr>
        <w:p w:rsidR="00A66DD0" w:rsidRDefault="00E775C8">
          <w:pPr>
            <w:pStyle w:val="aa"/>
            <w:spacing w:after="160" w:line="256" w:lineRule="auto"/>
          </w:pPr>
          <w:r>
            <w:rPr>
              <w:lang w:bidi="ru-RU"/>
            </w:rPr>
            <w:t xml:space="preserve">декабрь / /  </w:t>
          </w:r>
          <w:sdt>
            <w:sdtPr>
              <w:alias w:val="День"/>
              <w:id w:val="1781150532"/>
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<w:text/>
            </w:sdtPr>
            <w:sdtEndPr>
              <w:rPr>
                <w:lang w:val="en-US"/>
              </w:rPr>
            </w:sdtEndPr>
            <w:sdtContent>
              <w:r>
                <w:t xml:space="preserve">2025 </w:t>
              </w:r>
            </w:sdtContent>
          </w:sdt>
          <w:r>
            <w:rPr>
              <w:lang w:bidi="ru-RU"/>
            </w:rPr>
            <w:t>/ /</w:t>
          </w:r>
        </w:p>
      </w:tc>
    </w:tr>
  </w:tbl>
  <w:p w:rsidR="00A66DD0" w:rsidRDefault="00A66DD0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removePersonalInformation/>
  <w:attachedTemplate r:id="rId1"/>
  <w:stylePaneFormatFilter w:val="5804"/>
  <w:defaultTabStop w:val="720"/>
  <w:drawingGridHorizontalSpacing w:val="110"/>
  <w:noPunctuationKerning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</w:compat>
  <w:rsids>
    <w:rsidRoot w:val="0070620C"/>
    <w:rsid w:val="0000051B"/>
    <w:rsid w:val="00012E26"/>
    <w:rsid w:val="00022169"/>
    <w:rsid w:val="000231DB"/>
    <w:rsid w:val="00040AC3"/>
    <w:rsid w:val="00063F7F"/>
    <w:rsid w:val="00072A49"/>
    <w:rsid w:val="000A224A"/>
    <w:rsid w:val="000B4333"/>
    <w:rsid w:val="000E3FFB"/>
    <w:rsid w:val="000E4CC0"/>
    <w:rsid w:val="000F107E"/>
    <w:rsid w:val="000F71CB"/>
    <w:rsid w:val="00112D5E"/>
    <w:rsid w:val="001523D7"/>
    <w:rsid w:val="00155C0B"/>
    <w:rsid w:val="00172E4F"/>
    <w:rsid w:val="001A5F31"/>
    <w:rsid w:val="001D0AC7"/>
    <w:rsid w:val="001D76C3"/>
    <w:rsid w:val="00200FA9"/>
    <w:rsid w:val="002020CD"/>
    <w:rsid w:val="00230283"/>
    <w:rsid w:val="002B66B5"/>
    <w:rsid w:val="002C5E34"/>
    <w:rsid w:val="002D08C9"/>
    <w:rsid w:val="003020EC"/>
    <w:rsid w:val="003123DA"/>
    <w:rsid w:val="003204C4"/>
    <w:rsid w:val="00335DF1"/>
    <w:rsid w:val="00367465"/>
    <w:rsid w:val="00381DB7"/>
    <w:rsid w:val="003A79C0"/>
    <w:rsid w:val="003E7D92"/>
    <w:rsid w:val="004149AF"/>
    <w:rsid w:val="00432DAD"/>
    <w:rsid w:val="004608E9"/>
    <w:rsid w:val="00470E21"/>
    <w:rsid w:val="0049664B"/>
    <w:rsid w:val="00496D3F"/>
    <w:rsid w:val="004A67A6"/>
    <w:rsid w:val="004C06CD"/>
    <w:rsid w:val="004C7470"/>
    <w:rsid w:val="004F26B2"/>
    <w:rsid w:val="005343CD"/>
    <w:rsid w:val="00543649"/>
    <w:rsid w:val="005711A8"/>
    <w:rsid w:val="00580149"/>
    <w:rsid w:val="00587E7D"/>
    <w:rsid w:val="0059446E"/>
    <w:rsid w:val="005A2093"/>
    <w:rsid w:val="005C4C08"/>
    <w:rsid w:val="005F2206"/>
    <w:rsid w:val="005F2540"/>
    <w:rsid w:val="005F7E8C"/>
    <w:rsid w:val="00623BAC"/>
    <w:rsid w:val="00633279"/>
    <w:rsid w:val="00652BE6"/>
    <w:rsid w:val="006B246D"/>
    <w:rsid w:val="006E0DC4"/>
    <w:rsid w:val="006E596E"/>
    <w:rsid w:val="0070620C"/>
    <w:rsid w:val="00721871"/>
    <w:rsid w:val="00724F53"/>
    <w:rsid w:val="007347D3"/>
    <w:rsid w:val="0076002E"/>
    <w:rsid w:val="007A377F"/>
    <w:rsid w:val="00824AF8"/>
    <w:rsid w:val="008E34E1"/>
    <w:rsid w:val="00900E0D"/>
    <w:rsid w:val="00913714"/>
    <w:rsid w:val="0092642A"/>
    <w:rsid w:val="00940811"/>
    <w:rsid w:val="00977992"/>
    <w:rsid w:val="009C1CD2"/>
    <w:rsid w:val="00A15039"/>
    <w:rsid w:val="00A17D09"/>
    <w:rsid w:val="00A37FA5"/>
    <w:rsid w:val="00A4086C"/>
    <w:rsid w:val="00A53D48"/>
    <w:rsid w:val="00A66DD0"/>
    <w:rsid w:val="00AA4797"/>
    <w:rsid w:val="00AB13A5"/>
    <w:rsid w:val="00AC24C1"/>
    <w:rsid w:val="00AF5AFD"/>
    <w:rsid w:val="00B10F04"/>
    <w:rsid w:val="00B42612"/>
    <w:rsid w:val="00B70471"/>
    <w:rsid w:val="00B80A43"/>
    <w:rsid w:val="00B979F8"/>
    <w:rsid w:val="00BC778E"/>
    <w:rsid w:val="00C31739"/>
    <w:rsid w:val="00C317BE"/>
    <w:rsid w:val="00C722CA"/>
    <w:rsid w:val="00C907CB"/>
    <w:rsid w:val="00CA4EE4"/>
    <w:rsid w:val="00CB1AAB"/>
    <w:rsid w:val="00CB38DF"/>
    <w:rsid w:val="00CD3F66"/>
    <w:rsid w:val="00CF454A"/>
    <w:rsid w:val="00CF579F"/>
    <w:rsid w:val="00D90CAB"/>
    <w:rsid w:val="00DA71B3"/>
    <w:rsid w:val="00DB39BE"/>
    <w:rsid w:val="00DD2548"/>
    <w:rsid w:val="00DD774E"/>
    <w:rsid w:val="00E03278"/>
    <w:rsid w:val="00E05B68"/>
    <w:rsid w:val="00E246DA"/>
    <w:rsid w:val="00E339B9"/>
    <w:rsid w:val="00E47FD9"/>
    <w:rsid w:val="00E5732F"/>
    <w:rsid w:val="00E674D6"/>
    <w:rsid w:val="00E7314A"/>
    <w:rsid w:val="00E775C8"/>
    <w:rsid w:val="00E821D6"/>
    <w:rsid w:val="00E96F61"/>
    <w:rsid w:val="00EA7581"/>
    <w:rsid w:val="00EB2532"/>
    <w:rsid w:val="00ED7B16"/>
    <w:rsid w:val="00EE15AE"/>
    <w:rsid w:val="00F627CE"/>
    <w:rsid w:val="00F652B2"/>
    <w:rsid w:val="00FD60FD"/>
    <w:rsid w:val="00FF4D95"/>
    <w:rsid w:val="02BA15C3"/>
    <w:rsid w:val="037C7D23"/>
    <w:rsid w:val="0B3179ED"/>
    <w:rsid w:val="0CE26012"/>
    <w:rsid w:val="0D6B6D73"/>
    <w:rsid w:val="1255341D"/>
    <w:rsid w:val="137A1B63"/>
    <w:rsid w:val="13F82FFA"/>
    <w:rsid w:val="152A6280"/>
    <w:rsid w:val="17DC0972"/>
    <w:rsid w:val="193C6686"/>
    <w:rsid w:val="1BB45C00"/>
    <w:rsid w:val="203F3139"/>
    <w:rsid w:val="26524263"/>
    <w:rsid w:val="2736696C"/>
    <w:rsid w:val="2C63084E"/>
    <w:rsid w:val="2E2E4DB0"/>
    <w:rsid w:val="38572D3B"/>
    <w:rsid w:val="40CE5F14"/>
    <w:rsid w:val="42834DEC"/>
    <w:rsid w:val="43AF7140"/>
    <w:rsid w:val="4B3162B8"/>
    <w:rsid w:val="4CFE0F83"/>
    <w:rsid w:val="56B377A0"/>
    <w:rsid w:val="5FB42D3F"/>
    <w:rsid w:val="67015EBA"/>
    <w:rsid w:val="6DD03269"/>
    <w:rsid w:val="73817DF9"/>
    <w:rsid w:val="75DF10FC"/>
    <w:rsid w:val="78C323D8"/>
    <w:rsid w:val="7A125988"/>
    <w:rsid w:val="7BB932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 w:qFormat="1"/>
    <w:lsdException w:name="footer" w:semiHidden="0" w:unhideWhenUsed="0" w:qFormat="1"/>
    <w:lsdException w:name="caption" w:uiPriority="35" w:qFormat="1"/>
    <w:lsdException w:name="page number" w:qFormat="1"/>
    <w:lsdException w:name="Title" w:semiHidden="0" w:uiPriority="9" w:unhideWhenUsed="0" w:qFormat="1"/>
    <w:lsdException w:name="Default Paragraph Font" w:uiPriority="1" w:qFormat="1"/>
    <w:lsdException w:name="Body Text" w:uiPriority="2" w:unhideWhenUsed="0" w:qFormat="1"/>
    <w:lsdException w:name="Subtitle" w:semiHidden="0" w:uiPriority="10" w:unhideWhenUsed="0" w:qFormat="1"/>
    <w:lsdException w:name="Date" w:semiHidden="0" w:uiPriority="11" w:unhideWhenUsed="0" w:qFormat="1"/>
    <w:lsdException w:name="Hyperlink" w:semiHidden="0" w:qFormat="1"/>
    <w:lsdException w:name="Strong" w:uiPriority="23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 w:qFormat="1"/>
    <w:lsdException w:name="Placeholder Text" w:unhideWhenUsed="0" w:qFormat="1"/>
    <w:lsdException w:name="List Paragraph" w:uiPriority="2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DD0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4"/>
      <w:lang w:eastAsia="en-US"/>
    </w:rPr>
  </w:style>
  <w:style w:type="paragraph" w:styleId="1">
    <w:name w:val="heading 1"/>
    <w:basedOn w:val="a"/>
    <w:next w:val="a"/>
    <w:uiPriority w:val="9"/>
    <w:qFormat/>
    <w:rsid w:val="00A66DD0"/>
    <w:pPr>
      <w:pBdr>
        <w:top w:val="single" w:sz="24" w:space="6" w:color="808080" w:themeColor="background1" w:themeShade="80"/>
        <w:bottom w:val="single" w:sz="12" w:space="6" w:color="808080" w:themeColor="background1" w:themeShade="80"/>
      </w:pBdr>
      <w:spacing w:before="240"/>
      <w:outlineLvl w:val="0"/>
    </w:pPr>
    <w:rPr>
      <w:sz w:val="80"/>
      <w:szCs w:val="80"/>
    </w:rPr>
  </w:style>
  <w:style w:type="paragraph" w:styleId="2">
    <w:name w:val="heading 2"/>
    <w:basedOn w:val="a"/>
    <w:next w:val="a"/>
    <w:uiPriority w:val="9"/>
    <w:qFormat/>
    <w:rsid w:val="00A66DD0"/>
    <w:pPr>
      <w:pBdr>
        <w:top w:val="single" w:sz="24" w:space="6" w:color="808080" w:themeColor="background1" w:themeShade="80"/>
        <w:bottom w:val="single" w:sz="8" w:space="6" w:color="808080" w:themeColor="background1" w:themeShade="80"/>
      </w:pBdr>
      <w:spacing w:before="240" w:after="240"/>
      <w:outlineLvl w:val="1"/>
    </w:pPr>
    <w:rPr>
      <w:b/>
      <w:bCs/>
      <w:sz w:val="40"/>
      <w:szCs w:val="52"/>
    </w:rPr>
  </w:style>
  <w:style w:type="paragraph" w:styleId="3">
    <w:name w:val="heading 3"/>
    <w:basedOn w:val="a"/>
    <w:next w:val="a"/>
    <w:uiPriority w:val="9"/>
    <w:qFormat/>
    <w:rsid w:val="00A66DD0"/>
    <w:pPr>
      <w:spacing w:before="240"/>
      <w:outlineLvl w:val="2"/>
    </w:pPr>
    <w:rPr>
      <w:b/>
      <w:sz w:val="52"/>
    </w:rPr>
  </w:style>
  <w:style w:type="paragraph" w:styleId="4">
    <w:name w:val="heading 4"/>
    <w:basedOn w:val="a"/>
    <w:next w:val="a"/>
    <w:uiPriority w:val="9"/>
    <w:qFormat/>
    <w:rsid w:val="00A66DD0"/>
    <w:pPr>
      <w:pBdr>
        <w:bottom w:val="single" w:sz="12" w:space="6" w:color="808080" w:themeColor="background1" w:themeShade="80"/>
      </w:pBdr>
      <w:spacing w:before="240"/>
      <w:outlineLvl w:val="3"/>
    </w:pPr>
    <w:rPr>
      <w:b/>
      <w:i/>
      <w:color w:val="1F497D" w:themeColor="text2"/>
      <w:sz w:val="44"/>
    </w:rPr>
  </w:style>
  <w:style w:type="paragraph" w:styleId="5">
    <w:name w:val="heading 5"/>
    <w:basedOn w:val="a"/>
    <w:next w:val="a"/>
    <w:link w:val="50"/>
    <w:uiPriority w:val="9"/>
    <w:qFormat/>
    <w:rsid w:val="00A66DD0"/>
    <w:pPr>
      <w:pBdr>
        <w:bottom w:val="single" w:sz="12" w:space="6" w:color="808080" w:themeColor="background1" w:themeShade="80"/>
      </w:pBdr>
      <w:spacing w:before="240" w:after="240"/>
      <w:outlineLvl w:val="4"/>
    </w:pPr>
    <w:rPr>
      <w:b/>
      <w:sz w:val="70"/>
    </w:rPr>
  </w:style>
  <w:style w:type="paragraph" w:styleId="6">
    <w:name w:val="heading 6"/>
    <w:basedOn w:val="a"/>
    <w:next w:val="a"/>
    <w:link w:val="60"/>
    <w:uiPriority w:val="9"/>
    <w:qFormat/>
    <w:rsid w:val="00A66DD0"/>
    <w:pPr>
      <w:keepNext/>
      <w:keepLines/>
      <w:jc w:val="center"/>
      <w:outlineLvl w:val="5"/>
    </w:pPr>
    <w:rPr>
      <w:rFonts w:eastAsiaTheme="majorEastAsia" w:cstheme="majorBidi"/>
      <w:b/>
      <w:caps/>
      <w:color w:val="FFFFFF" w:themeColor="background1"/>
      <w:sz w:val="44"/>
    </w:rPr>
  </w:style>
  <w:style w:type="paragraph" w:styleId="7">
    <w:name w:val="heading 7"/>
    <w:basedOn w:val="a"/>
    <w:next w:val="a"/>
    <w:link w:val="70"/>
    <w:uiPriority w:val="9"/>
    <w:qFormat/>
    <w:rsid w:val="00A66DD0"/>
    <w:pPr>
      <w:keepNext/>
      <w:keepLines/>
      <w:pBdr>
        <w:top w:val="single" w:sz="24" w:space="1" w:color="808080" w:themeColor="background1" w:themeShade="80"/>
        <w:bottom w:val="single" w:sz="4" w:space="1" w:color="808080" w:themeColor="background1" w:themeShade="80"/>
      </w:pBdr>
      <w:spacing w:before="40"/>
      <w:outlineLvl w:val="6"/>
    </w:pPr>
    <w:rPr>
      <w:rFonts w:eastAsiaTheme="majorEastAsia" w:cstheme="majorBidi"/>
      <w:iCs/>
      <w:color w:val="000000" w:themeColor="text1"/>
      <w:sz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66DD0"/>
    <w:rPr>
      <w:i/>
      <w:iCs/>
    </w:rPr>
  </w:style>
  <w:style w:type="character" w:styleId="a4">
    <w:name w:val="Hyperlink"/>
    <w:basedOn w:val="a0"/>
    <w:uiPriority w:val="99"/>
    <w:unhideWhenUsed/>
    <w:qFormat/>
    <w:rsid w:val="00A66DD0"/>
    <w:rPr>
      <w:color w:val="0563C1"/>
      <w:u w:val="single"/>
    </w:rPr>
  </w:style>
  <w:style w:type="character" w:styleId="a5">
    <w:name w:val="page number"/>
    <w:basedOn w:val="a0"/>
    <w:uiPriority w:val="99"/>
    <w:semiHidden/>
    <w:unhideWhenUsed/>
    <w:qFormat/>
    <w:rsid w:val="00A66DD0"/>
  </w:style>
  <w:style w:type="character" w:styleId="a6">
    <w:name w:val="Strong"/>
    <w:basedOn w:val="a0"/>
    <w:uiPriority w:val="23"/>
    <w:semiHidden/>
    <w:qFormat/>
    <w:rsid w:val="00A66DD0"/>
    <w:rPr>
      <w:b/>
      <w:bCs/>
    </w:rPr>
  </w:style>
  <w:style w:type="paragraph" w:styleId="a7">
    <w:name w:val="header"/>
    <w:basedOn w:val="a"/>
    <w:link w:val="a8"/>
    <w:uiPriority w:val="99"/>
    <w:semiHidden/>
    <w:qFormat/>
    <w:rsid w:val="00A66DD0"/>
    <w:rPr>
      <w:rFonts w:ascii="Arial" w:hAnsi="Arial"/>
      <w:b/>
      <w:color w:val="7F7F7F" w:themeColor="text1" w:themeTint="80"/>
      <w:sz w:val="28"/>
    </w:rPr>
  </w:style>
  <w:style w:type="paragraph" w:styleId="a9">
    <w:name w:val="Body Text"/>
    <w:basedOn w:val="a"/>
    <w:uiPriority w:val="2"/>
    <w:semiHidden/>
    <w:qFormat/>
    <w:rsid w:val="00A66DD0"/>
  </w:style>
  <w:style w:type="paragraph" w:styleId="aa">
    <w:name w:val="Date"/>
    <w:basedOn w:val="a"/>
    <w:next w:val="a"/>
    <w:link w:val="ab"/>
    <w:uiPriority w:val="11"/>
    <w:qFormat/>
    <w:rsid w:val="00A66DD0"/>
    <w:pPr>
      <w:jc w:val="center"/>
    </w:pPr>
    <w:rPr>
      <w:rFonts w:ascii="Arial" w:hAnsi="Arial"/>
      <w:b/>
      <w:caps/>
      <w:color w:val="1F497D" w:themeColor="text2"/>
      <w:sz w:val="28"/>
    </w:rPr>
  </w:style>
  <w:style w:type="paragraph" w:styleId="ac">
    <w:name w:val="Title"/>
    <w:basedOn w:val="a"/>
    <w:next w:val="a"/>
    <w:link w:val="ad"/>
    <w:uiPriority w:val="9"/>
    <w:qFormat/>
    <w:rsid w:val="00A66DD0"/>
    <w:pPr>
      <w:jc w:val="center"/>
    </w:pPr>
    <w:rPr>
      <w:b/>
      <w:caps/>
      <w:color w:val="1F497D" w:themeColor="text2"/>
      <w:sz w:val="175"/>
    </w:rPr>
  </w:style>
  <w:style w:type="paragraph" w:styleId="ae">
    <w:name w:val="footer"/>
    <w:basedOn w:val="a"/>
    <w:link w:val="af"/>
    <w:uiPriority w:val="99"/>
    <w:qFormat/>
    <w:rsid w:val="00A66DD0"/>
    <w:pPr>
      <w:jc w:val="right"/>
    </w:pPr>
    <w:rPr>
      <w:rFonts w:ascii="Arial" w:hAnsi="Arial"/>
      <w:b/>
      <w:caps/>
      <w:color w:val="1F497D" w:themeColor="text2"/>
    </w:rPr>
  </w:style>
  <w:style w:type="paragraph" w:styleId="af0">
    <w:name w:val="Normal (Web)"/>
    <w:basedOn w:val="a"/>
    <w:uiPriority w:val="99"/>
    <w:unhideWhenUsed/>
    <w:qFormat/>
    <w:rsid w:val="00A66DD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eastAsia="ru-RU"/>
    </w:rPr>
  </w:style>
  <w:style w:type="paragraph" w:styleId="af1">
    <w:name w:val="Subtitle"/>
    <w:basedOn w:val="a"/>
    <w:next w:val="a"/>
    <w:link w:val="af2"/>
    <w:uiPriority w:val="10"/>
    <w:qFormat/>
    <w:rsid w:val="00A66DD0"/>
    <w:pPr>
      <w:jc w:val="center"/>
    </w:pPr>
    <w:rPr>
      <w:b/>
      <w:caps/>
      <w:sz w:val="40"/>
    </w:rPr>
  </w:style>
  <w:style w:type="table" w:styleId="af3">
    <w:name w:val="Table Grid"/>
    <w:basedOn w:val="a1"/>
    <w:uiPriority w:val="39"/>
    <w:qFormat/>
    <w:rsid w:val="00A66D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List Paragraph"/>
    <w:basedOn w:val="a"/>
    <w:uiPriority w:val="2"/>
    <w:semiHidden/>
    <w:qFormat/>
    <w:rsid w:val="00A66DD0"/>
  </w:style>
  <w:style w:type="paragraph" w:customStyle="1" w:styleId="af5">
    <w:name w:val="Абзац таблицы"/>
    <w:basedOn w:val="a"/>
    <w:uiPriority w:val="2"/>
    <w:semiHidden/>
    <w:qFormat/>
    <w:rsid w:val="00A66DD0"/>
  </w:style>
  <w:style w:type="character" w:customStyle="1" w:styleId="a8">
    <w:name w:val="Верхний колонтитул Знак"/>
    <w:basedOn w:val="a0"/>
    <w:link w:val="a7"/>
    <w:uiPriority w:val="99"/>
    <w:semiHidden/>
    <w:qFormat/>
    <w:rsid w:val="00A66DD0"/>
    <w:rPr>
      <w:rFonts w:ascii="Arial" w:eastAsia="Times New Roman" w:hAnsi="Arial" w:cs="Times New Roman"/>
      <w:b/>
      <w:color w:val="7F7F7F" w:themeColor="text1" w:themeTint="80"/>
      <w:sz w:val="28"/>
      <w:szCs w:val="24"/>
    </w:rPr>
  </w:style>
  <w:style w:type="character" w:customStyle="1" w:styleId="af">
    <w:name w:val="Нижний колонтитул Знак"/>
    <w:basedOn w:val="a0"/>
    <w:link w:val="ae"/>
    <w:uiPriority w:val="99"/>
    <w:qFormat/>
    <w:rsid w:val="00A66DD0"/>
    <w:rPr>
      <w:rFonts w:ascii="Arial" w:hAnsi="Arial"/>
      <w:b/>
      <w:caps/>
      <w:color w:val="1F497D" w:themeColor="text2"/>
    </w:rPr>
  </w:style>
  <w:style w:type="paragraph" w:customStyle="1" w:styleId="af6">
    <w:name w:val="Дата титульной страницы"/>
    <w:basedOn w:val="a"/>
    <w:next w:val="a"/>
    <w:uiPriority w:val="1"/>
    <w:semiHidden/>
    <w:qFormat/>
    <w:rsid w:val="00A66DD0"/>
    <w:pPr>
      <w:tabs>
        <w:tab w:val="left" w:pos="1483"/>
        <w:tab w:val="left" w:pos="1950"/>
        <w:tab w:val="left" w:pos="3397"/>
        <w:tab w:val="left" w:pos="3864"/>
      </w:tabs>
      <w:spacing w:before="240"/>
      <w:jc w:val="center"/>
    </w:pPr>
    <w:rPr>
      <w:rFonts w:ascii="Arial"/>
      <w:b/>
      <w:color w:val="1F497D" w:themeColor="text2"/>
      <w:spacing w:val="-3"/>
      <w:sz w:val="28"/>
    </w:rPr>
  </w:style>
  <w:style w:type="character" w:customStyle="1" w:styleId="ad">
    <w:name w:val="Название Знак"/>
    <w:basedOn w:val="a0"/>
    <w:link w:val="ac"/>
    <w:uiPriority w:val="9"/>
    <w:qFormat/>
    <w:rsid w:val="00A66DD0"/>
    <w:rPr>
      <w:b/>
      <w:caps/>
      <w:color w:val="1F497D" w:themeColor="text2"/>
      <w:sz w:val="175"/>
    </w:rPr>
  </w:style>
  <w:style w:type="character" w:customStyle="1" w:styleId="af2">
    <w:name w:val="Подзаголовок Знак"/>
    <w:basedOn w:val="a0"/>
    <w:link w:val="af1"/>
    <w:uiPriority w:val="10"/>
    <w:qFormat/>
    <w:rsid w:val="00A66DD0"/>
    <w:rPr>
      <w:b/>
      <w:caps/>
      <w:sz w:val="40"/>
    </w:rPr>
  </w:style>
  <w:style w:type="paragraph" w:customStyle="1" w:styleId="af7">
    <w:name w:val="Подпись рисунка"/>
    <w:basedOn w:val="a"/>
    <w:next w:val="a"/>
    <w:uiPriority w:val="12"/>
    <w:qFormat/>
    <w:rsid w:val="00A66DD0"/>
    <w:pPr>
      <w:spacing w:before="120" w:after="200"/>
    </w:pPr>
    <w:rPr>
      <w:rFonts w:ascii="Arial"/>
      <w:b/>
      <w:sz w:val="20"/>
    </w:rPr>
  </w:style>
  <w:style w:type="paragraph" w:customStyle="1" w:styleId="af8">
    <w:name w:val="Имя автора"/>
    <w:basedOn w:val="a"/>
    <w:next w:val="a"/>
    <w:uiPriority w:val="12"/>
    <w:qFormat/>
    <w:rsid w:val="00A66DD0"/>
    <w:pPr>
      <w:pBdr>
        <w:bottom w:val="single" w:sz="8" w:space="6" w:color="808080" w:themeColor="background1" w:themeShade="80"/>
      </w:pBdr>
      <w:spacing w:after="240"/>
    </w:pPr>
    <w:rPr>
      <w:b/>
      <w:caps/>
    </w:rPr>
  </w:style>
  <w:style w:type="character" w:customStyle="1" w:styleId="af9">
    <w:name w:val="Подпись рисунка (другая)"/>
    <w:basedOn w:val="a0"/>
    <w:uiPriority w:val="2"/>
    <w:semiHidden/>
    <w:qFormat/>
    <w:rsid w:val="00A66DD0"/>
    <w:rPr>
      <w:rFonts w:ascii="Times New Roman" w:hAnsi="Times New Roman"/>
      <w:color w:val="000000" w:themeColor="text1"/>
      <w:sz w:val="24"/>
    </w:rPr>
  </w:style>
  <w:style w:type="paragraph" w:customStyle="1" w:styleId="afa">
    <w:name w:val="Заголовок выпуска"/>
    <w:basedOn w:val="a"/>
    <w:next w:val="a"/>
    <w:uiPriority w:val="1"/>
    <w:semiHidden/>
    <w:unhideWhenUsed/>
    <w:qFormat/>
    <w:rsid w:val="00A66DD0"/>
    <w:pPr>
      <w:pBdr>
        <w:top w:val="single" w:sz="24" w:space="6" w:color="808080" w:themeColor="background1" w:themeShade="80"/>
      </w:pBdr>
      <w:spacing w:before="360" w:after="240"/>
    </w:pPr>
    <w:rPr>
      <w:i/>
      <w:color w:val="1F497D" w:themeColor="text2"/>
      <w:sz w:val="52"/>
    </w:rPr>
  </w:style>
  <w:style w:type="paragraph" w:customStyle="1" w:styleId="afb">
    <w:name w:val="Подзаголовок выпуска"/>
    <w:basedOn w:val="a"/>
    <w:next w:val="a"/>
    <w:uiPriority w:val="13"/>
    <w:qFormat/>
    <w:rsid w:val="00A66DD0"/>
    <w:rPr>
      <w:rFonts w:eastAsia="Rockwell" w:cs="Rockwell"/>
      <w:b/>
      <w:bCs/>
      <w:caps/>
      <w:color w:val="1F497D" w:themeColor="text2"/>
      <w:sz w:val="40"/>
      <w:szCs w:val="44"/>
    </w:rPr>
  </w:style>
  <w:style w:type="paragraph" w:customStyle="1" w:styleId="afc">
    <w:name w:val="Ключевое слово"/>
    <w:basedOn w:val="a"/>
    <w:next w:val="a"/>
    <w:uiPriority w:val="14"/>
    <w:qFormat/>
    <w:rsid w:val="00A66DD0"/>
    <w:pPr>
      <w:spacing w:after="120"/>
    </w:pPr>
    <w:rPr>
      <w:b/>
      <w:caps/>
      <w:color w:val="1F497D" w:themeColor="text2"/>
      <w:sz w:val="28"/>
    </w:rPr>
  </w:style>
  <w:style w:type="character" w:customStyle="1" w:styleId="50">
    <w:name w:val="Заголовок 5 Знак"/>
    <w:basedOn w:val="a0"/>
    <w:link w:val="5"/>
    <w:uiPriority w:val="9"/>
    <w:qFormat/>
    <w:rsid w:val="00A66DD0"/>
    <w:rPr>
      <w:b/>
      <w:sz w:val="70"/>
    </w:rPr>
  </w:style>
  <w:style w:type="paragraph" w:customStyle="1" w:styleId="30">
    <w:name w:val="Заголовок 3 (другой)"/>
    <w:basedOn w:val="a"/>
    <w:next w:val="a"/>
    <w:uiPriority w:val="9"/>
    <w:qFormat/>
    <w:rsid w:val="00A66DD0"/>
    <w:pPr>
      <w:pBdr>
        <w:bottom w:val="single" w:sz="12" w:space="6" w:color="808080" w:themeColor="background1" w:themeShade="80"/>
      </w:pBdr>
    </w:pPr>
    <w:rPr>
      <w:i/>
      <w:color w:val="7F7F7F" w:themeColor="text1" w:themeTint="80"/>
      <w:sz w:val="52"/>
    </w:rPr>
  </w:style>
  <w:style w:type="character" w:styleId="afd">
    <w:name w:val="Placeholder Text"/>
    <w:basedOn w:val="a0"/>
    <w:uiPriority w:val="99"/>
    <w:semiHidden/>
    <w:qFormat/>
    <w:rsid w:val="00A66DD0"/>
    <w:rPr>
      <w:color w:val="808080"/>
    </w:rPr>
  </w:style>
  <w:style w:type="character" w:customStyle="1" w:styleId="ab">
    <w:name w:val="Дата Знак"/>
    <w:basedOn w:val="a0"/>
    <w:link w:val="aa"/>
    <w:uiPriority w:val="11"/>
    <w:qFormat/>
    <w:rsid w:val="00A66DD0"/>
    <w:rPr>
      <w:rFonts w:ascii="Arial" w:hAnsi="Arial"/>
      <w:b/>
      <w:caps/>
      <w:color w:val="1F497D" w:themeColor="text2"/>
      <w:sz w:val="28"/>
    </w:rPr>
  </w:style>
  <w:style w:type="paragraph" w:customStyle="1" w:styleId="afe">
    <w:name w:val="Верхний колонтитул выпуска"/>
    <w:basedOn w:val="a"/>
    <w:next w:val="a"/>
    <w:link w:val="aff"/>
    <w:uiPriority w:val="13"/>
    <w:qFormat/>
    <w:rsid w:val="00A66DD0"/>
    <w:rPr>
      <w:i/>
      <w:caps/>
      <w:color w:val="1F497D" w:themeColor="text2"/>
      <w:sz w:val="52"/>
    </w:rPr>
  </w:style>
  <w:style w:type="paragraph" w:customStyle="1" w:styleId="20">
    <w:name w:val="Дата 2"/>
    <w:basedOn w:val="a"/>
    <w:next w:val="a"/>
    <w:link w:val="21"/>
    <w:uiPriority w:val="11"/>
    <w:qFormat/>
    <w:rsid w:val="00A66DD0"/>
    <w:rPr>
      <w:rFonts w:ascii="Arial" w:hAnsi="Arial"/>
      <w:b/>
      <w:caps/>
      <w:color w:val="7F7F7F" w:themeColor="text1" w:themeTint="80"/>
      <w:sz w:val="28"/>
    </w:rPr>
  </w:style>
  <w:style w:type="character" w:customStyle="1" w:styleId="aff">
    <w:name w:val="Верхний колонтитул выпуска (знак)"/>
    <w:basedOn w:val="a0"/>
    <w:link w:val="afe"/>
    <w:uiPriority w:val="13"/>
    <w:qFormat/>
    <w:rsid w:val="00A66DD0"/>
    <w:rPr>
      <w:i/>
      <w:caps/>
      <w:color w:val="1F497D" w:themeColor="text2"/>
      <w:sz w:val="52"/>
    </w:rPr>
  </w:style>
  <w:style w:type="paragraph" w:customStyle="1" w:styleId="210">
    <w:name w:val="Заголовок 21"/>
    <w:basedOn w:val="a"/>
    <w:next w:val="a"/>
    <w:link w:val="22"/>
    <w:uiPriority w:val="9"/>
    <w:qFormat/>
    <w:rsid w:val="00A66DD0"/>
    <w:pPr>
      <w:jc w:val="center"/>
    </w:pPr>
    <w:rPr>
      <w:b/>
      <w:caps/>
      <w:color w:val="FFFFFF" w:themeColor="background1"/>
      <w:sz w:val="64"/>
    </w:rPr>
  </w:style>
  <w:style w:type="character" w:customStyle="1" w:styleId="21">
    <w:name w:val="Дата 2 (знак)"/>
    <w:basedOn w:val="a0"/>
    <w:link w:val="20"/>
    <w:uiPriority w:val="11"/>
    <w:qFormat/>
    <w:rsid w:val="00A66DD0"/>
    <w:rPr>
      <w:rFonts w:ascii="Arial" w:hAnsi="Arial"/>
      <w:b/>
      <w:caps/>
      <w:color w:val="7F7F7F" w:themeColor="text1" w:themeTint="80"/>
      <w:sz w:val="28"/>
    </w:rPr>
  </w:style>
  <w:style w:type="character" w:customStyle="1" w:styleId="60">
    <w:name w:val="Заголовок 6 Знак"/>
    <w:basedOn w:val="a0"/>
    <w:link w:val="6"/>
    <w:uiPriority w:val="9"/>
    <w:qFormat/>
    <w:rsid w:val="00A66DD0"/>
    <w:rPr>
      <w:rFonts w:eastAsiaTheme="majorEastAsia" w:cstheme="majorBidi"/>
      <w:b/>
      <w:caps/>
      <w:color w:val="FFFFFF" w:themeColor="background1"/>
      <w:sz w:val="44"/>
    </w:rPr>
  </w:style>
  <w:style w:type="character" w:customStyle="1" w:styleId="22">
    <w:name w:val="Заголовок 2 (знак)"/>
    <w:basedOn w:val="a0"/>
    <w:link w:val="210"/>
    <w:uiPriority w:val="9"/>
    <w:qFormat/>
    <w:rsid w:val="00A66DD0"/>
    <w:rPr>
      <w:b/>
      <w:caps/>
      <w:color w:val="FFFFFF" w:themeColor="background1"/>
      <w:sz w:val="64"/>
    </w:rPr>
  </w:style>
  <w:style w:type="character" w:customStyle="1" w:styleId="70">
    <w:name w:val="Заголовок 7 Знак"/>
    <w:basedOn w:val="a0"/>
    <w:link w:val="7"/>
    <w:uiPriority w:val="9"/>
    <w:qFormat/>
    <w:rsid w:val="00A66DD0"/>
    <w:rPr>
      <w:rFonts w:eastAsiaTheme="majorEastAsia" w:cstheme="majorBidi"/>
      <w:iCs/>
      <w:color w:val="000000" w:themeColor="text1"/>
      <w:sz w:val="52"/>
    </w:rPr>
  </w:style>
  <w:style w:type="paragraph" w:customStyle="1" w:styleId="c4">
    <w:name w:val="c4"/>
    <w:basedOn w:val="a"/>
    <w:qFormat/>
    <w:rsid w:val="00A66DD0"/>
    <w:pPr>
      <w:spacing w:before="100" w:beforeAutospacing="1" w:after="100" w:afterAutospacing="1"/>
    </w:pPr>
    <w:rPr>
      <w:rFonts w:ascii="Times New Roman" w:eastAsia="Times New Roman" w:hAnsi="Times New Roman"/>
      <w:sz w:val="24"/>
      <w:lang w:eastAsia="ru-RU"/>
    </w:rPr>
  </w:style>
  <w:style w:type="character" w:customStyle="1" w:styleId="c2">
    <w:name w:val="c2"/>
    <w:basedOn w:val="a0"/>
    <w:qFormat/>
    <w:rsid w:val="00A66DD0"/>
  </w:style>
  <w:style w:type="paragraph" w:styleId="aff0">
    <w:name w:val="Balloon Text"/>
    <w:basedOn w:val="a"/>
    <w:link w:val="aff1"/>
    <w:uiPriority w:val="99"/>
    <w:semiHidden/>
    <w:unhideWhenUsed/>
    <w:rsid w:val="00CB1AAB"/>
    <w:rPr>
      <w:rFonts w:ascii="Tahoma" w:hAnsi="Tahoma" w:cs="Tahoma"/>
      <w:sz w:val="16"/>
      <w:szCs w:val="16"/>
    </w:rPr>
  </w:style>
  <w:style w:type="character" w:customStyle="1" w:styleId="aff1">
    <w:name w:val="Текст выноски Знак"/>
    <w:basedOn w:val="a0"/>
    <w:link w:val="aff0"/>
    <w:uiPriority w:val="99"/>
    <w:semiHidden/>
    <w:rsid w:val="00CB1AAB"/>
    <w:rPr>
      <w:rFonts w:ascii="Tahoma" w:eastAsiaTheme="minorHAnsi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image" Target="media/image6.jpeg"/><Relationship Id="rId2" Type="http://schemas.openxmlformats.org/officeDocument/2006/relationships/customXml" Target="../customXml/item2.xml"/><Relationship Id="rId16" Type="http://schemas.openxmlformats.org/officeDocument/2006/relationships/image" Target="media/image5.jpe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image" Target="media/image4.jpeg"/><Relationship Id="rId23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jpeg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52;&#1072;&#1088;&#1080;&#1085;&#1072;\AppData\Roaming\Microsoft\&#1064;&#1072;&#1073;&#1083;&#1086;&#1085;&#1099;\&#1058;&#1088;&#1072;&#1076;&#1080;&#1094;&#1080;&#1086;&#1085;&#1085;&#1072;&#1103;%20&#1075;&#1072;&#1079;&#1077;&#1090;&#1072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8263160125849F685C4E8924178C8C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BA7990F-9FCB-4CE7-92AD-E8CC1E8BD5B5}"/>
      </w:docPartPr>
      <w:docPartBody>
        <w:p w:rsidR="006A3D22" w:rsidRDefault="00BD6F09">
          <w:pPr>
            <w:pStyle w:val="A8263160125849F685C4E8924178C8C9"/>
          </w:pPr>
          <w:r>
            <w:rPr>
              <w:lang w:bidi="ru-RU"/>
            </w:rPr>
            <w:t>В ЭТОМ ВЫПУСКЕ</w:t>
          </w:r>
        </w:p>
      </w:docPartBody>
    </w:docPart>
  </w:docParts>
</w:glossaryDocument>
</file>

<file path=word/glossary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6F09" w:rsidRDefault="00BD6F09">
      <w:pPr>
        <w:spacing w:line="240" w:lineRule="auto"/>
      </w:pPr>
      <w:r>
        <w:separator/>
      </w:r>
    </w:p>
  </w:endnote>
  <w:endnote w:type="continuationSeparator" w:id="1">
    <w:p w:rsidR="00BD6F09" w:rsidRDefault="00BD6F09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6F09" w:rsidRDefault="00BD6F09">
      <w:pPr>
        <w:spacing w:after="0"/>
      </w:pPr>
      <w:r>
        <w:separator/>
      </w:r>
    </w:p>
  </w:footnote>
  <w:footnote w:type="continuationSeparator" w:id="1">
    <w:p w:rsidR="00BD6F09" w:rsidRDefault="00BD6F09">
      <w:pPr>
        <w:spacing w:after="0"/>
      </w:pPr>
      <w:r>
        <w:continuationSeparator/>
      </w:r>
    </w:p>
  </w:footnote>
</w:footnote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32657"/>
    <w:rsid w:val="00033B3C"/>
    <w:rsid w:val="00632657"/>
    <w:rsid w:val="006A3D22"/>
    <w:rsid w:val="008065D5"/>
    <w:rsid w:val="00BD6F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 w:qFormat="1"/>
    <w:lsdException w:name="Body Text" w:uiPriority="2" w:unhideWhenUsed="0" w:qFormat="1"/>
    <w:lsdException w:name="Normal Table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D22"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751AB0ED7464F339F90F8463AB76A92">
    <w:name w:val="5751AB0ED7464F339F90F8463AB76A92"/>
    <w:qFormat/>
    <w:rsid w:val="006A3D22"/>
    <w:pPr>
      <w:spacing w:after="160" w:line="259" w:lineRule="auto"/>
    </w:pPr>
    <w:rPr>
      <w:sz w:val="22"/>
      <w:szCs w:val="22"/>
    </w:rPr>
  </w:style>
  <w:style w:type="paragraph" w:customStyle="1" w:styleId="A8263160125849F685C4E8924178C8C9">
    <w:name w:val="A8263160125849F685C4E8924178C8C9"/>
    <w:qFormat/>
    <w:rsid w:val="006A3D22"/>
    <w:pPr>
      <w:spacing w:after="160" w:line="259" w:lineRule="auto"/>
    </w:pPr>
    <w:rPr>
      <w:sz w:val="22"/>
      <w:szCs w:val="22"/>
    </w:rPr>
  </w:style>
  <w:style w:type="paragraph" w:styleId="a3">
    <w:name w:val="Body Text"/>
    <w:basedOn w:val="a"/>
    <w:link w:val="a4"/>
    <w:uiPriority w:val="2"/>
    <w:semiHidden/>
    <w:qFormat/>
    <w:rsid w:val="006A3D22"/>
    <w:pPr>
      <w:widowControl w:val="0"/>
      <w:autoSpaceDE w:val="0"/>
      <w:autoSpaceDN w:val="0"/>
      <w:spacing w:after="0" w:line="240" w:lineRule="auto"/>
    </w:pPr>
    <w:rPr>
      <w:rFonts w:eastAsiaTheme="minorHAnsi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2"/>
    <w:semiHidden/>
    <w:qFormat/>
    <w:rsid w:val="006A3D22"/>
    <w:rPr>
      <w:rFonts w:eastAsiaTheme="minorHAnsi"/>
      <w:szCs w:val="24"/>
      <w:lang w:eastAsia="en-US"/>
    </w:rPr>
  </w:style>
  <w:style w:type="paragraph" w:customStyle="1" w:styleId="23C62AFB3AD4410D84E9A845EA927046">
    <w:name w:val="23C62AFB3AD4410D84E9A845EA927046"/>
    <w:qFormat/>
    <w:rsid w:val="006A3D22"/>
    <w:pPr>
      <w:spacing w:after="160" w:line="259" w:lineRule="auto"/>
    </w:pPr>
    <w:rPr>
      <w:sz w:val="22"/>
      <w:szCs w:val="22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41">
      <a:majorFont>
        <a:latin typeface="Rockwel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/>
  <Abstract>дата</Abstract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9677210f24a1be23c92c90fd886aa0aa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60e05723c5c1908df1a1a4ebf11d344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6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841FE6A-9808-45FE-AF70-47382E7DC45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A1A3C4-DFA2-476E-BE35-606B2D83FE5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CCF57C0D-354D-4586-A736-D4DCCBD1A9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72EF3A3-8B28-45C4-97E0-3F91ADC74D6F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Традиционная газета</Template>
  <TotalTime>4</TotalTime>
  <Pages>4</Pages>
  <Words>1582</Words>
  <Characters>9018</Characters>
  <Application>Microsoft Office Word</Application>
  <DocSecurity>0</DocSecurity>
  <Lines>75</Lines>
  <Paragraphs>21</Paragraphs>
  <ScaleCrop>false</ScaleCrop>
  <LinksUpToDate>false</LinksUpToDate>
  <CharactersWithSpaces>10579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»</dc:title>
  <cp:lastModifiedBy/>
  <cp:revision>1</cp:revision>
  <dcterms:created xsi:type="dcterms:W3CDTF">2025-10-15T15:24:00Z</dcterms:created>
  <dcterms:modified xsi:type="dcterms:W3CDTF">2025-12-25T04:57:00Z</dcterms:modified>
  <cp:category>2025 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1049-12.2.0.23155</vt:lpwstr>
  </property>
  <property fmtid="{D5CDD505-2E9C-101B-9397-08002B2CF9AE}" pid="4" name="ICV">
    <vt:lpwstr>B14421ECCF9C48EDAA2502AC0EAF34AF_12</vt:lpwstr>
  </property>
</Properties>
</file>