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2" w:rsidRPr="007B36BE" w:rsidRDefault="00020107" w:rsidP="007B36BE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7B36BE">
        <w:rPr>
          <w:rStyle w:val="a3"/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Гельминтоз</w:t>
      </w:r>
      <w:r w:rsidR="008E1572" w:rsidRPr="007B36BE">
        <w:rPr>
          <w:rStyle w:val="a3"/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ы</w:t>
      </w:r>
    </w:p>
    <w:p w:rsidR="008E1572" w:rsidRDefault="008E1572" w:rsidP="00020107">
      <w:pPr>
        <w:rPr>
          <w:rFonts w:ascii="Arial" w:hAnsi="Arial" w:cs="Arial"/>
          <w:b/>
          <w:color w:val="444469"/>
          <w:sz w:val="28"/>
          <w:szCs w:val="28"/>
        </w:rPr>
      </w:pPr>
    </w:p>
    <w:p w:rsidR="008E1572" w:rsidRDefault="008E1572" w:rsidP="00020107">
      <w:pPr>
        <w:rPr>
          <w:rFonts w:ascii="Arial" w:hAnsi="Arial" w:cs="Arial"/>
          <w:b/>
          <w:color w:val="444469"/>
          <w:sz w:val="28"/>
          <w:szCs w:val="28"/>
        </w:rPr>
      </w:pPr>
      <w:r w:rsidRPr="008E1572">
        <w:rPr>
          <w:rFonts w:ascii="Arial" w:hAnsi="Arial" w:cs="Arial"/>
          <w:b/>
          <w:noProof/>
          <w:color w:val="444469"/>
          <w:sz w:val="28"/>
          <w:szCs w:val="28"/>
        </w:rPr>
        <w:drawing>
          <wp:inline distT="0" distB="0" distL="0" distR="0">
            <wp:extent cx="5867400" cy="3590925"/>
            <wp:effectExtent l="19050" t="0" r="0" b="0"/>
            <wp:docPr id="1" name="Рисунок 1" descr="Гельминты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льминты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5F" w:rsidRDefault="00020107" w:rsidP="00020107">
      <w:pPr>
        <w:rPr>
          <w:rFonts w:ascii="Arial" w:hAnsi="Arial" w:cs="Arial"/>
          <w:b/>
          <w:color w:val="0D0D0D" w:themeColor="text1" w:themeTint="F2"/>
        </w:rPr>
      </w:pPr>
      <w:r w:rsidRPr="007B36BE">
        <w:rPr>
          <w:rFonts w:ascii="Arial" w:hAnsi="Arial" w:cs="Arial"/>
          <w:b/>
          <w:color w:val="0D0D0D" w:themeColor="text1" w:themeTint="F2"/>
        </w:rPr>
        <w:t xml:space="preserve">Глистные заболевания, вызываемые простейшими червями, паразитирующими в различных органах и тканях человека. Мелкие глисты поражают печень, легкие, мышцы, сердце, мозг. </w:t>
      </w:r>
      <w:proofErr w:type="gramStart"/>
      <w:r w:rsidRPr="007B36BE">
        <w:rPr>
          <w:rFonts w:ascii="Arial" w:hAnsi="Arial" w:cs="Arial"/>
          <w:b/>
          <w:color w:val="0D0D0D" w:themeColor="text1" w:themeTint="F2"/>
        </w:rPr>
        <w:t>Крупные</w:t>
      </w:r>
      <w:proofErr w:type="gramEnd"/>
      <w:r w:rsidRPr="007B36BE">
        <w:rPr>
          <w:rFonts w:ascii="Arial" w:hAnsi="Arial" w:cs="Arial"/>
          <w:b/>
          <w:color w:val="0D0D0D" w:themeColor="text1" w:themeTint="F2"/>
        </w:rPr>
        <w:t xml:space="preserve"> в основном паразитируют в кишечнике человека. </w:t>
      </w:r>
      <w:r w:rsidRPr="007B36BE">
        <w:rPr>
          <w:rFonts w:ascii="Arial" w:hAnsi="Arial" w:cs="Arial"/>
          <w:b/>
          <w:color w:val="0D0D0D" w:themeColor="text1" w:themeTint="F2"/>
        </w:rPr>
        <w:br/>
        <w:t xml:space="preserve">    Яйца или личинки паразитов попадают в организм человека с пищей, приготовленной с нарушением санитарных правил. В своём развитии проходят три стадии: яйца, личинки и взрослого гельминта. В основном стадии яйца и личинки проходят в организме животных или рыб (промежуточного хозяина), а стадия взрослой особи - в организме человека (основной хозяин). </w:t>
      </w:r>
      <w:r w:rsidRPr="007B36BE">
        <w:rPr>
          <w:rFonts w:ascii="Arial" w:hAnsi="Arial" w:cs="Arial"/>
          <w:b/>
          <w:color w:val="0D0D0D" w:themeColor="text1" w:themeTint="F2"/>
        </w:rPr>
        <w:br/>
      </w:r>
      <w:r w:rsidRPr="007B36BE">
        <w:rPr>
          <w:rFonts w:ascii="Arial" w:hAnsi="Arial" w:cs="Arial"/>
          <w:b/>
          <w:color w:val="0D0D0D" w:themeColor="text1" w:themeTint="F2"/>
          <w:u w:val="single"/>
        </w:rPr>
        <w:t>1. Аскариды</w:t>
      </w:r>
      <w:r w:rsidRPr="007B36BE">
        <w:rPr>
          <w:rFonts w:ascii="Arial" w:hAnsi="Arial" w:cs="Arial"/>
          <w:b/>
          <w:color w:val="0D0D0D" w:themeColor="text1" w:themeTint="F2"/>
        </w:rPr>
        <w:t xml:space="preserve"> </w:t>
      </w:r>
      <w:r w:rsidR="00FB5A4A">
        <w:rPr>
          <w:rFonts w:ascii="Arial" w:hAnsi="Arial" w:cs="Arial"/>
          <w:b/>
          <w:color w:val="0D0D0D" w:themeColor="text1" w:themeTint="F2"/>
        </w:rPr>
        <w:t>- к</w:t>
      </w:r>
      <w:r w:rsidRPr="007B36BE">
        <w:rPr>
          <w:rFonts w:ascii="Arial" w:hAnsi="Arial" w:cs="Arial"/>
          <w:b/>
          <w:color w:val="0D0D0D" w:themeColor="text1" w:themeTint="F2"/>
        </w:rPr>
        <w:t>рупные черви до 15-</w:t>
      </w:r>
      <w:smartTag w:uri="urn:schemas-microsoft-com:office:smarttags" w:element="metricconverter">
        <w:smartTagPr>
          <w:attr w:name="ProductID" w:val="40 см"/>
        </w:smartTagPr>
        <w:r w:rsidRPr="007B36BE">
          <w:rPr>
            <w:rFonts w:ascii="Arial" w:hAnsi="Arial" w:cs="Arial"/>
            <w:b/>
            <w:color w:val="0D0D0D" w:themeColor="text1" w:themeTint="F2"/>
          </w:rPr>
          <w:t>40 см</w:t>
        </w:r>
      </w:smartTag>
      <w:r w:rsidRPr="007B36BE">
        <w:rPr>
          <w:rFonts w:ascii="Arial" w:hAnsi="Arial" w:cs="Arial"/>
          <w:b/>
          <w:color w:val="0D0D0D" w:themeColor="text1" w:themeTint="F2"/>
        </w:rPr>
        <w:t xml:space="preserve">. Заражение происходит от больного человека с грязными руками, через фрукты, овощи, ягоды, воду открытых водоёмов. </w:t>
      </w:r>
      <w:r w:rsidRPr="007B36BE">
        <w:rPr>
          <w:rFonts w:ascii="Arial" w:hAnsi="Arial" w:cs="Arial"/>
          <w:b/>
          <w:color w:val="0D0D0D" w:themeColor="text1" w:themeTint="F2"/>
        </w:rPr>
        <w:br/>
      </w:r>
      <w:r w:rsidRPr="007B36BE">
        <w:rPr>
          <w:rFonts w:ascii="Arial" w:hAnsi="Arial" w:cs="Arial"/>
          <w:b/>
          <w:color w:val="0D0D0D" w:themeColor="text1" w:themeTint="F2"/>
          <w:u w:val="single"/>
        </w:rPr>
        <w:t>2. Свиной и бычий цепень</w:t>
      </w:r>
      <w:r w:rsidR="00FB5A4A">
        <w:rPr>
          <w:rFonts w:ascii="Arial" w:hAnsi="Arial" w:cs="Arial"/>
          <w:b/>
          <w:color w:val="0D0D0D" w:themeColor="text1" w:themeTint="F2"/>
          <w:u w:val="single"/>
        </w:rPr>
        <w:t xml:space="preserve"> - л</w:t>
      </w:r>
      <w:r w:rsidRPr="007B36BE">
        <w:rPr>
          <w:rFonts w:ascii="Arial" w:hAnsi="Arial" w:cs="Arial"/>
          <w:b/>
          <w:color w:val="0D0D0D" w:themeColor="text1" w:themeTint="F2"/>
        </w:rPr>
        <w:t xml:space="preserve">енточный плоский червь длиной от 4 до </w:t>
      </w:r>
      <w:smartTag w:uri="urn:schemas-microsoft-com:office:smarttags" w:element="metricconverter">
        <w:smartTagPr>
          <w:attr w:name="ProductID" w:val="7 м"/>
        </w:smartTagPr>
        <w:r w:rsidRPr="007B36BE">
          <w:rPr>
            <w:rFonts w:ascii="Arial" w:hAnsi="Arial" w:cs="Arial"/>
            <w:b/>
            <w:color w:val="0D0D0D" w:themeColor="text1" w:themeTint="F2"/>
          </w:rPr>
          <w:t>7 м</w:t>
        </w:r>
      </w:smartTag>
      <w:r w:rsidRPr="007B36BE">
        <w:rPr>
          <w:rFonts w:ascii="Arial" w:hAnsi="Arial" w:cs="Arial"/>
          <w:b/>
          <w:color w:val="0D0D0D" w:themeColor="text1" w:themeTint="F2"/>
        </w:rPr>
        <w:t xml:space="preserve">. Промежуточный хозяин – свиньи, крупный рогатый скот. Заражение происходит через непроваренное и непрожаренное мясо. </w:t>
      </w:r>
      <w:r w:rsidRPr="007B36BE">
        <w:rPr>
          <w:rFonts w:ascii="Arial" w:hAnsi="Arial" w:cs="Arial"/>
          <w:b/>
          <w:color w:val="0D0D0D" w:themeColor="text1" w:themeTint="F2"/>
        </w:rPr>
        <w:br/>
      </w:r>
      <w:r w:rsidRPr="007B36BE">
        <w:rPr>
          <w:rFonts w:ascii="Arial" w:hAnsi="Arial" w:cs="Arial"/>
          <w:b/>
          <w:color w:val="0D0D0D" w:themeColor="text1" w:themeTint="F2"/>
          <w:u w:val="single"/>
        </w:rPr>
        <w:t>3. Широкий лентец</w:t>
      </w:r>
      <w:r w:rsidR="00FB5A4A">
        <w:rPr>
          <w:rFonts w:ascii="Arial" w:hAnsi="Arial" w:cs="Arial"/>
          <w:b/>
          <w:color w:val="0D0D0D" w:themeColor="text1" w:themeTint="F2"/>
          <w:u w:val="single"/>
        </w:rPr>
        <w:t xml:space="preserve"> - п</w:t>
      </w:r>
      <w:r w:rsidRPr="007B36BE">
        <w:rPr>
          <w:rFonts w:ascii="Arial" w:hAnsi="Arial" w:cs="Arial"/>
          <w:b/>
          <w:color w:val="0D0D0D" w:themeColor="text1" w:themeTint="F2"/>
        </w:rPr>
        <w:t xml:space="preserve">лоский червь длиной до </w:t>
      </w:r>
      <w:smartTag w:uri="urn:schemas-microsoft-com:office:smarttags" w:element="metricconverter">
        <w:smartTagPr>
          <w:attr w:name="ProductID" w:val="10 м"/>
        </w:smartTagPr>
        <w:r w:rsidRPr="007B36BE">
          <w:rPr>
            <w:rFonts w:ascii="Arial" w:hAnsi="Arial" w:cs="Arial"/>
            <w:b/>
            <w:color w:val="0D0D0D" w:themeColor="text1" w:themeTint="F2"/>
          </w:rPr>
          <w:t>10 м</w:t>
        </w:r>
      </w:smartTag>
      <w:r w:rsidRPr="007B36BE">
        <w:rPr>
          <w:rFonts w:ascii="Arial" w:hAnsi="Arial" w:cs="Arial"/>
          <w:b/>
          <w:color w:val="0D0D0D" w:themeColor="text1" w:themeTint="F2"/>
        </w:rPr>
        <w:t xml:space="preserve">. Паразитирует в кишечнике человека. Промежуточный хозяин – рыба. Заражение происходит через плохо проваренную и прожаренную речную рыбу. Особенно опасна слабосоленая речная рыба и строганина. </w:t>
      </w:r>
      <w:r w:rsidRPr="007B36BE">
        <w:rPr>
          <w:rFonts w:ascii="Arial" w:hAnsi="Arial" w:cs="Arial"/>
          <w:b/>
          <w:color w:val="0D0D0D" w:themeColor="text1" w:themeTint="F2"/>
        </w:rPr>
        <w:br/>
      </w:r>
      <w:r w:rsidRPr="007B36BE">
        <w:rPr>
          <w:rFonts w:ascii="Arial" w:hAnsi="Arial" w:cs="Arial"/>
          <w:b/>
          <w:color w:val="0D0D0D" w:themeColor="text1" w:themeTint="F2"/>
          <w:u w:val="single"/>
        </w:rPr>
        <w:t xml:space="preserve">4. Трихиннелез </w:t>
      </w:r>
      <w:r w:rsidR="00FB5A4A">
        <w:rPr>
          <w:rFonts w:ascii="Arial" w:hAnsi="Arial" w:cs="Arial"/>
          <w:b/>
          <w:color w:val="0D0D0D" w:themeColor="text1" w:themeTint="F2"/>
          <w:u w:val="single"/>
        </w:rPr>
        <w:t>- к</w:t>
      </w:r>
      <w:r w:rsidRPr="007B36BE">
        <w:rPr>
          <w:rFonts w:ascii="Arial" w:hAnsi="Arial" w:cs="Arial"/>
          <w:b/>
          <w:color w:val="0D0D0D" w:themeColor="text1" w:themeTint="F2"/>
        </w:rPr>
        <w:t xml:space="preserve">руглые микроскопические черви. Поражают мышцы человека </w:t>
      </w:r>
      <w:proofErr w:type="gramStart"/>
      <w:r w:rsidRPr="007B36BE">
        <w:rPr>
          <w:rFonts w:ascii="Arial" w:hAnsi="Arial" w:cs="Arial"/>
          <w:b/>
          <w:color w:val="0D0D0D" w:themeColor="text1" w:themeTint="F2"/>
        </w:rPr>
        <w:t>в</w:t>
      </w:r>
      <w:proofErr w:type="gramEnd"/>
      <w:r w:rsidRPr="007B36BE">
        <w:rPr>
          <w:rFonts w:ascii="Arial" w:hAnsi="Arial" w:cs="Arial"/>
          <w:b/>
          <w:color w:val="0D0D0D" w:themeColor="text1" w:themeTint="F2"/>
        </w:rPr>
        <w:t xml:space="preserve"> личиночной стадией. Человек является промежуточным хозяином. Окончательным хозяином являются свиньи, кабаны, медведи. Протекает очень тяжело, иногда со смертельным исходом. Профилактикой является тщательная обработка мяса высокой температуры. </w:t>
      </w:r>
      <w:r w:rsidRPr="007B36BE">
        <w:rPr>
          <w:rFonts w:ascii="Arial" w:hAnsi="Arial" w:cs="Arial"/>
          <w:b/>
          <w:color w:val="0D0D0D" w:themeColor="text1" w:themeTint="F2"/>
        </w:rPr>
        <w:br/>
      </w:r>
      <w:r w:rsidRPr="007B36BE">
        <w:rPr>
          <w:rFonts w:ascii="Arial" w:hAnsi="Arial" w:cs="Arial"/>
          <w:b/>
          <w:color w:val="0D0D0D" w:themeColor="text1" w:themeTint="F2"/>
          <w:u w:val="single"/>
        </w:rPr>
        <w:t>5. Эхинококк</w:t>
      </w:r>
      <w:r w:rsidRPr="007B36BE">
        <w:rPr>
          <w:rFonts w:ascii="Arial" w:hAnsi="Arial" w:cs="Arial"/>
          <w:b/>
          <w:color w:val="0D0D0D" w:themeColor="text1" w:themeTint="F2"/>
        </w:rPr>
        <w:t xml:space="preserve"> </w:t>
      </w:r>
      <w:r w:rsidR="00FB5A4A">
        <w:rPr>
          <w:rFonts w:ascii="Arial" w:hAnsi="Arial" w:cs="Arial"/>
          <w:b/>
          <w:color w:val="0D0D0D" w:themeColor="text1" w:themeTint="F2"/>
        </w:rPr>
        <w:t>- л</w:t>
      </w:r>
      <w:r w:rsidRPr="007B36BE">
        <w:rPr>
          <w:rFonts w:ascii="Arial" w:hAnsi="Arial" w:cs="Arial"/>
          <w:b/>
          <w:color w:val="0D0D0D" w:themeColor="text1" w:themeTint="F2"/>
        </w:rPr>
        <w:t xml:space="preserve">енточный червь длиной до </w:t>
      </w:r>
      <w:smartTag w:uri="urn:schemas-microsoft-com:office:smarttags" w:element="metricconverter">
        <w:smartTagPr>
          <w:attr w:name="ProductID" w:val="1 см"/>
        </w:smartTagPr>
        <w:r w:rsidRPr="007B36BE">
          <w:rPr>
            <w:rFonts w:ascii="Arial" w:hAnsi="Arial" w:cs="Arial"/>
            <w:b/>
            <w:color w:val="0D0D0D" w:themeColor="text1" w:themeTint="F2"/>
          </w:rPr>
          <w:t>1 см</w:t>
        </w:r>
      </w:smartTag>
      <w:r w:rsidRPr="007B36BE">
        <w:rPr>
          <w:rFonts w:ascii="Arial" w:hAnsi="Arial" w:cs="Arial"/>
          <w:b/>
          <w:color w:val="0D0D0D" w:themeColor="text1" w:themeTint="F2"/>
        </w:rPr>
        <w:t xml:space="preserve">. Основные хозяева - животные, у которых гельминт паразитирует в кишечнике. Промежуточный хозяин – человек. Личинки поражают мозг, легкие, печень. Заражение происходит через плохо обработанные овощи, через грязные руки, при контакте с зараженными собаками, через воду открытых водоёмов. </w:t>
      </w:r>
      <w:r w:rsidRPr="007B36BE">
        <w:rPr>
          <w:rFonts w:ascii="Arial" w:hAnsi="Arial" w:cs="Arial"/>
          <w:b/>
          <w:color w:val="0D0D0D" w:themeColor="text1" w:themeTint="F2"/>
        </w:rPr>
        <w:br/>
      </w:r>
      <w:r w:rsidRPr="007B36BE">
        <w:rPr>
          <w:rFonts w:ascii="Arial" w:hAnsi="Arial" w:cs="Arial"/>
          <w:b/>
          <w:color w:val="0D0D0D" w:themeColor="text1" w:themeTint="F2"/>
          <w:u w:val="single"/>
        </w:rPr>
        <w:t>6. Энтеробиоз</w:t>
      </w:r>
      <w:r w:rsidR="00FB5A4A">
        <w:rPr>
          <w:rFonts w:ascii="Arial" w:hAnsi="Arial" w:cs="Arial"/>
          <w:b/>
          <w:color w:val="0D0D0D" w:themeColor="text1" w:themeTint="F2"/>
          <w:u w:val="single"/>
        </w:rPr>
        <w:t xml:space="preserve"> - в</w:t>
      </w:r>
      <w:r w:rsidRPr="007B36BE">
        <w:rPr>
          <w:rFonts w:ascii="Arial" w:hAnsi="Arial" w:cs="Arial"/>
          <w:b/>
          <w:color w:val="0D0D0D" w:themeColor="text1" w:themeTint="F2"/>
        </w:rPr>
        <w:t xml:space="preserve">ызывается острицами - мелкими, круглыми червями, которые заселяют кишечник человека. </w:t>
      </w:r>
      <w:r w:rsidRPr="007B36BE">
        <w:rPr>
          <w:rFonts w:ascii="Arial" w:hAnsi="Arial" w:cs="Arial"/>
          <w:b/>
          <w:color w:val="0D0D0D" w:themeColor="text1" w:themeTint="F2"/>
        </w:rPr>
        <w:br/>
      </w:r>
    </w:p>
    <w:p w:rsidR="00020107" w:rsidRDefault="00020107" w:rsidP="00020107">
      <w:pPr>
        <w:rPr>
          <w:rFonts w:ascii="Arial" w:hAnsi="Arial" w:cs="Arial"/>
          <w:b/>
          <w:color w:val="444469"/>
          <w:sz w:val="18"/>
          <w:szCs w:val="18"/>
        </w:rPr>
      </w:pPr>
      <w:r w:rsidRPr="008C055F">
        <w:rPr>
          <w:rFonts w:ascii="Arial" w:hAnsi="Arial" w:cs="Arial"/>
          <w:b/>
          <w:color w:val="0D0D0D" w:themeColor="text1" w:themeTint="F2"/>
          <w:u w:val="single"/>
        </w:rPr>
        <w:lastRenderedPageBreak/>
        <w:t>Клиника:</w:t>
      </w:r>
      <w:r w:rsidRPr="007B36BE">
        <w:rPr>
          <w:rFonts w:ascii="Arial" w:hAnsi="Arial" w:cs="Arial"/>
          <w:b/>
          <w:color w:val="0D0D0D" w:themeColor="text1" w:themeTint="F2"/>
        </w:rPr>
        <w:t xml:space="preserve"> головные боли, утомляемость, боли в животе, тошнота, зуд, раздражение половых органов и ануса. Заражение происходит через загрязнённые яйцами</w:t>
      </w:r>
      <w:r w:rsidR="008C055F">
        <w:rPr>
          <w:rFonts w:ascii="Arial" w:hAnsi="Arial" w:cs="Arial"/>
          <w:b/>
          <w:color w:val="0D0D0D" w:themeColor="text1" w:themeTint="F2"/>
        </w:rPr>
        <w:t xml:space="preserve"> остриц руки, постельное бельё.</w:t>
      </w:r>
    </w:p>
    <w:p w:rsidR="00020107" w:rsidRPr="00E3389B" w:rsidRDefault="00020107" w:rsidP="00020107">
      <w:pPr>
        <w:rPr>
          <w:rFonts w:ascii="Arial" w:hAnsi="Arial" w:cs="Arial"/>
          <w:b/>
          <w:color w:val="444469"/>
          <w:sz w:val="18"/>
          <w:szCs w:val="18"/>
        </w:rPr>
      </w:pPr>
    </w:p>
    <w:p w:rsidR="008E1572" w:rsidRPr="007B36BE" w:rsidRDefault="00020107" w:rsidP="007B36BE">
      <w:pPr>
        <w:ind w:firstLine="708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7B36BE">
        <w:rPr>
          <w:rStyle w:val="a3"/>
          <w:rFonts w:ascii="Arial" w:hAnsi="Arial" w:cs="Arial"/>
          <w:b/>
          <w:color w:val="0D0D0D" w:themeColor="text1" w:themeTint="F2"/>
          <w:sz w:val="36"/>
          <w:szCs w:val="36"/>
          <w:u w:val="single"/>
        </w:rPr>
        <w:t>МЕРЫ ПРЕДУПРЕЖДЕНИЯ ЗАБОЛЕВАНИЙ</w:t>
      </w:r>
      <w:r w:rsidRPr="007B36BE">
        <w:rPr>
          <w:rStyle w:val="a3"/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</w:p>
    <w:p w:rsidR="008E1572" w:rsidRDefault="008E1572" w:rsidP="008E1572">
      <w:pPr>
        <w:rPr>
          <w:rFonts w:ascii="Arial" w:hAnsi="Arial" w:cs="Arial"/>
          <w:b/>
          <w:color w:val="444469"/>
          <w:sz w:val="32"/>
          <w:szCs w:val="32"/>
        </w:rPr>
      </w:pPr>
    </w:p>
    <w:p w:rsidR="008E1572" w:rsidRDefault="008E1572" w:rsidP="008E1572">
      <w:pPr>
        <w:ind w:firstLine="708"/>
        <w:rPr>
          <w:rFonts w:ascii="Arial" w:hAnsi="Arial" w:cs="Arial"/>
          <w:b/>
          <w:color w:val="444469"/>
          <w:sz w:val="32"/>
          <w:szCs w:val="32"/>
        </w:rPr>
      </w:pPr>
      <w:r w:rsidRPr="008E1572">
        <w:rPr>
          <w:rFonts w:ascii="Arial" w:hAnsi="Arial" w:cs="Arial"/>
          <w:b/>
          <w:noProof/>
          <w:color w:val="444469"/>
          <w:sz w:val="32"/>
          <w:szCs w:val="32"/>
        </w:rPr>
        <w:drawing>
          <wp:inline distT="0" distB="0" distL="0" distR="0">
            <wp:extent cx="3333750" cy="2219325"/>
            <wp:effectExtent l="0" t="0" r="0" b="9525"/>
            <wp:docPr id="2" name="Рисунок 2" descr="симптомы заражения гельминт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птомы заражения гельминтам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72" w:rsidRDefault="008E1572" w:rsidP="00020107">
      <w:pPr>
        <w:ind w:firstLine="708"/>
        <w:rPr>
          <w:rFonts w:ascii="Arial" w:hAnsi="Arial" w:cs="Arial"/>
          <w:b/>
          <w:color w:val="444469"/>
          <w:sz w:val="32"/>
          <w:szCs w:val="32"/>
        </w:rPr>
      </w:pPr>
    </w:p>
    <w:p w:rsidR="00020107" w:rsidRPr="007B36BE" w:rsidRDefault="00020107" w:rsidP="007B36BE">
      <w:pPr>
        <w:rPr>
          <w:rFonts w:ascii="Arial" w:hAnsi="Arial" w:cs="Arial"/>
          <w:b/>
          <w:i/>
          <w:iCs/>
        </w:rPr>
      </w:pPr>
      <w:r w:rsidRPr="007B36BE">
        <w:rPr>
          <w:rFonts w:ascii="Arial" w:hAnsi="Arial" w:cs="Arial"/>
          <w:b/>
        </w:rPr>
        <w:t xml:space="preserve">1. Обследование персонала на бактерионосительство и глистные инвазии перед поступлением на работу и планово при медосмотрах. </w:t>
      </w:r>
      <w:r w:rsidRPr="007B36BE">
        <w:rPr>
          <w:rFonts w:ascii="Arial" w:hAnsi="Arial" w:cs="Arial"/>
          <w:b/>
        </w:rPr>
        <w:br/>
        <w:t xml:space="preserve">2. Соблюдение правил личной гигиены. </w:t>
      </w:r>
      <w:r w:rsidRPr="007B36BE">
        <w:rPr>
          <w:rFonts w:ascii="Arial" w:hAnsi="Arial" w:cs="Arial"/>
          <w:b/>
        </w:rPr>
        <w:br/>
        <w:t xml:space="preserve">3. Маркировка кухонной посуды и инвентаря. </w:t>
      </w:r>
      <w:r w:rsidRPr="007B36BE">
        <w:rPr>
          <w:rFonts w:ascii="Arial" w:hAnsi="Arial" w:cs="Arial"/>
          <w:b/>
        </w:rPr>
        <w:br/>
        <w:t xml:space="preserve">4. Тщательное мытьё посуды и инвентаря. Чистота рабочего места помещений, цехов. </w:t>
      </w:r>
      <w:r w:rsidRPr="007B36BE">
        <w:rPr>
          <w:rFonts w:ascii="Arial" w:hAnsi="Arial" w:cs="Arial"/>
          <w:b/>
        </w:rPr>
        <w:br/>
        <w:t xml:space="preserve">5. Уничтожение мух, тараканов, грызунов как переносчиков заболеваний. </w:t>
      </w:r>
      <w:r w:rsidRPr="007B36BE">
        <w:rPr>
          <w:rFonts w:ascii="Arial" w:hAnsi="Arial" w:cs="Arial"/>
          <w:b/>
        </w:rPr>
        <w:br/>
        <w:t xml:space="preserve">6. Соблюдение санитарно-гигиенических мероприятий при приёме, хранении, приготовлении пищи и выдачи. </w:t>
      </w:r>
      <w:r w:rsidRPr="007B36BE">
        <w:rPr>
          <w:rFonts w:ascii="Arial" w:hAnsi="Arial" w:cs="Arial"/>
          <w:b/>
        </w:rPr>
        <w:br/>
        <w:t xml:space="preserve">7. Тщательная очистка, мытьё, обработка овощей, ягод, фруктов, особенно идущих в пищу в сыром виде. </w:t>
      </w:r>
      <w:r w:rsidRPr="007B36BE">
        <w:rPr>
          <w:rFonts w:ascii="Arial" w:hAnsi="Arial" w:cs="Arial"/>
          <w:b/>
        </w:rPr>
        <w:br/>
        <w:t xml:space="preserve">8. Использование для питья кипячёной воды. </w:t>
      </w:r>
      <w:r w:rsidRPr="007B36BE">
        <w:rPr>
          <w:rFonts w:ascii="Arial" w:hAnsi="Arial" w:cs="Arial"/>
          <w:b/>
        </w:rPr>
        <w:br/>
        <w:t xml:space="preserve">9. Использование продуктов, прошедших санитарную экспертизу. </w:t>
      </w:r>
      <w:r w:rsidRPr="007B36BE">
        <w:rPr>
          <w:rFonts w:ascii="Arial" w:hAnsi="Arial" w:cs="Arial"/>
          <w:b/>
        </w:rPr>
        <w:br/>
        <w:t xml:space="preserve">10. Тщательная тепловая обработка в процессе приготовления пищи. При необходимости - использование вторичной тепловой обработки. </w:t>
      </w:r>
      <w:r w:rsidRPr="007B36BE">
        <w:rPr>
          <w:rFonts w:ascii="Arial" w:hAnsi="Arial" w:cs="Arial"/>
          <w:b/>
        </w:rPr>
        <w:br/>
        <w:t xml:space="preserve">11. Соблюдение сроков реализации продуктов. </w:t>
      </w:r>
      <w:r w:rsidRPr="007B36BE">
        <w:rPr>
          <w:rFonts w:ascii="Arial" w:hAnsi="Arial" w:cs="Arial"/>
          <w:b/>
        </w:rPr>
        <w:br/>
        <w:t>12. Использование цехов или рабочих ме</w:t>
      </w:r>
      <w:proofErr w:type="gramStart"/>
      <w:r w:rsidRPr="007B36BE">
        <w:rPr>
          <w:rFonts w:ascii="Arial" w:hAnsi="Arial" w:cs="Arial"/>
          <w:b/>
        </w:rPr>
        <w:t>ст стр</w:t>
      </w:r>
      <w:proofErr w:type="gramEnd"/>
      <w:r w:rsidRPr="007B36BE">
        <w:rPr>
          <w:rFonts w:ascii="Arial" w:hAnsi="Arial" w:cs="Arial"/>
          <w:b/>
        </w:rPr>
        <w:t xml:space="preserve">ого по назначению. </w:t>
      </w:r>
      <w:r w:rsidRPr="007B36BE">
        <w:rPr>
          <w:rFonts w:ascii="Arial" w:hAnsi="Arial" w:cs="Arial"/>
          <w:b/>
        </w:rPr>
        <w:br/>
        <w:t xml:space="preserve">13. Использование только разрешённого перечня блюд. </w:t>
      </w:r>
      <w:r w:rsidRPr="007B36BE">
        <w:rPr>
          <w:rFonts w:ascii="Arial" w:hAnsi="Arial" w:cs="Arial"/>
          <w:b/>
        </w:rPr>
        <w:br/>
        <w:t xml:space="preserve">14. Использование яиц с достаточной обработкой. </w:t>
      </w:r>
      <w:r w:rsidRPr="007B36BE">
        <w:rPr>
          <w:rFonts w:ascii="Arial" w:hAnsi="Arial" w:cs="Arial"/>
          <w:b/>
        </w:rPr>
        <w:br/>
      </w:r>
    </w:p>
    <w:p w:rsidR="00F73352" w:rsidRPr="007B36BE" w:rsidRDefault="00F73352"/>
    <w:p w:rsidR="007B36BE" w:rsidRPr="007B36BE" w:rsidRDefault="007B36BE"/>
    <w:sectPr w:rsidR="007B36BE" w:rsidRPr="007B36BE" w:rsidSect="00453B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07"/>
    <w:rsid w:val="00020107"/>
    <w:rsid w:val="00437FDD"/>
    <w:rsid w:val="007B36BE"/>
    <w:rsid w:val="008C055F"/>
    <w:rsid w:val="008E1572"/>
    <w:rsid w:val="009A00B5"/>
    <w:rsid w:val="00F73352"/>
    <w:rsid w:val="00FB5A4A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2010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E1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AC85-EB97-4D43-AB73-70777BE4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2697</Characters>
  <Application>Microsoft Office Word</Application>
  <DocSecurity>0</DocSecurity>
  <Lines>22</Lines>
  <Paragraphs>6</Paragraphs>
  <ScaleCrop>false</ScaleCrop>
  <Company>Krokoz™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2015-11-11T08:45:00Z</dcterms:created>
  <dcterms:modified xsi:type="dcterms:W3CDTF">2015-11-11T09:05:00Z</dcterms:modified>
</cp:coreProperties>
</file>