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3D" w:rsidRPr="0044553D" w:rsidRDefault="0044553D" w:rsidP="004455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55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Старший воспитатель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b/>
          <w:sz w:val="28"/>
          <w:szCs w:val="24"/>
        </w:rPr>
        <w:t>                                            Реализация ФГТ в ДОУ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«Федеральные государственные образовательные требования»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– нормы и положения, обязательные при реализации </w:t>
      </w:r>
      <w:r w:rsidRPr="0044553D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общеобразовательной программы дошкольного образования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учреждениями.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«Основные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 развития ребенка»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– интегральные компоненты </w:t>
      </w:r>
      <w:r w:rsidRPr="0044553D">
        <w:rPr>
          <w:rFonts w:ascii="Times New Roman" w:eastAsia="Times New Roman" w:hAnsi="Times New Roman" w:cs="Times New Roman"/>
          <w:i/>
          <w:sz w:val="24"/>
          <w:szCs w:val="24"/>
        </w:rPr>
        <w:t>содержания дошкольного образования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: социально-личностное, познавательно-речевое, физическое, художественно-эстетическое развитие.                                              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образовательных областей                                                                                                          «Образовательная область»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– структурно-смысловая единица содержания дошкольного образования, определяющая адекватные дошкольному возрасту сферы образовательной деятельности детей.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 области, выделенные  в </w:t>
      </w:r>
      <w:proofErr w:type="spellStart"/>
      <w:r w:rsidRPr="0044553D">
        <w:rPr>
          <w:rFonts w:ascii="Times New Roman" w:eastAsia="Times New Roman" w:hAnsi="Times New Roman" w:cs="Times New Roman"/>
          <w:i/>
          <w:iCs/>
          <w:sz w:val="24"/>
          <w:szCs w:val="24"/>
        </w:rPr>
        <w:t>ФГТ</w:t>
      </w:r>
      <w:proofErr w:type="gramStart"/>
      <w:r w:rsidRPr="0044553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>доровье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>, физическая культура, социализация, труд, безопасность, чтение художественной литературы, коммуникация, познание, музыка, художественное творчество.  Наряду с традиционными областями,  в ФГТ представлены нетрадиционные области, хотя их «</w:t>
      </w: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нетрадиционность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»  весьма 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условна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>.   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   Например, область «Безопасность» уже в  течение многих лет реализуется в детских садах. «Художественное творчество» объединяет в себе традиционные виды продуктивной деятельности детей: аппликацию лепку, рисование, художественное конструирование. Образовательная область «Коммуникация» - это не только и не столько развитие речи, сколько развитие общения, в том числе и речевого. В этом случае развитие словаря, воспитание ЗКР, связной речи, грамматического строя являются не самоцелями, а средствами развития навыков общения.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      В новых ФГТ использована наиболее современная и полная типология детских деятельностей. Каждая образовательная область направлена на развитие какой-либо детской деятельности. В каждой образовательной области помимо </w:t>
      </w: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задач выделены специфические задачи психолого-педагогической работы.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  ФГТ устанавливают принципиально иной способ взаимодействия и взаимосвязи компонентов основных общеобразовательных программ дошкольного образования – на основе принципа интеграции образовательных областей, представляющем собой альтернативу предметному принципу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сновополагающий принцип – </w:t>
      </w: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интеграции образовательных областей)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практике дошкольного образования методика проведения интегрированных занятий достаточно 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и многие дошкольные учреждения используют ее.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4553D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Возникает вопрос: что меняется в дошкольном образовании с введением ФГТ</w:t>
      </w:r>
      <w:proofErr w:type="gramStart"/>
      <w:r w:rsidRPr="00445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  <w:r w:rsidRPr="004455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     Для системы дошкольного образования установлены Федеральные государственные требования, а не Федеральный государственный стандарт. В настоящее время разработанные и утвержденные только ФГТ к структуре основной общеобразовательной программы дошкольного образования, в которых определены обязательные образовательные области и основные задачи образовательных областей. 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Изменения такого рода предполагает изменение подходов к организации воспитательно-образовательного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возраста. </w:t>
      </w: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     Игровой деятельности, как форме организации детской деятельности, отводится особая роль. Игра – это ведущая деятельность ребенка, посредством которой он органично развивается, познает очень важный пласт человеческой культуры – взаимоотношение между взрослыми людьми – в семье, их профессиональной деятельности и т. д. 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Таким образом, игра выступает как самая важная деятельность, через которую педагоги решают все образовательные задачи, в том числе и обучение. 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Акцент на совместную деятельность воспитателя и детей, на игровые формы образования дошкольников, на отсутствие жесткой регламентации детской деятельности, учет </w:t>
      </w: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полоролевых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детей при организации педагогического процесса в детском саду и вносит в содержание программ необходимые изменения.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Занятия в ФГТ прописаны только в старшем дошкольном возрасте, это не значит, что они не могут проводиться с детьми других возрастов. Но они (занятия) не должны быть приоритетной формой работы с детьми. Образовательные задачи должны решаться  и в ходе режимных моментов, в совместной деятельности детей с педагогом (в том числе и на занятиях), в самостоятельной деятельности детей и  в совместной деятельности с семьей.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Вся образовательная деятельность строится на основе интеграции и тематического планирования.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445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образовательного процесса в соответствии с ФГТ 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Согласно теории Л.С. </w:t>
      </w: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формы и обладают соответствующим содержанием.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В ФГТ содержится указание на то, какие виды деятельности можно считать приемлемыми формами практики для ребенка дошкольного возраста: игровая, коммуникативная, трудовая, двигательная, познавательно-исследовательская, музыкально-художественная, восприятие художественной литературы, как особый вид детской деятельности и продуктивная.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Специфика дошкольного образования, помимо многих других особенностей, заключается в том, что процесс обучения является, по сути, процессом усвоения в других вида деятельности (под словом других </w:t>
      </w: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имеет 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не учебной).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взрослым, затем в совместной деятельности со сверстниками и становится самодеятельностью.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ФГТ требуют от практиков решать образовательные задачи в процессе: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Совместной деятельности ребенка 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взрослым (в ходе режимных моментов; в непосредственно образовательной деятельности, осуществляемой в процессе организации детских видов деятельности и в самостоятельной деятельности детей.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Выделены признаки совместной деятельности взрослых и детей – наличие партнерской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Одно из требований программы -  построение образовательного процесса на адекватных возрасту формах работы с детьми.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В тексте ФГТ не употребляется слово занятие. Этот  термин отсутствует, чтобы не спровоцировать понимание термина образовательная деятельность в процессе организации детских видов деятельности в качестве учебной деятельности, основной формой которой в прежней дидактике являлось занятие.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Конечно, занятие в детском саду не отменяется, но в него следует  вкладывать иной смысл: занятие как занимательное дело.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Скоролупова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и Федина, разработчики ФГТ, </w:t>
      </w:r>
      <w:r w:rsidRPr="0044553D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предлагают определенные формы работы с детьми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>, соответствующие условно каждому виду деятельности: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7380"/>
      </w:tblGrid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Подвижные дидактические игры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Подвижные игры с правилами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Игровые упражнения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Соревнования</w:t>
            </w:r>
          </w:p>
        </w:tc>
      </w:tr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Сюжетные игры 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Игры с правилами</w:t>
            </w:r>
          </w:p>
        </w:tc>
      </w:tr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Мастерская по изготовлению продуктов детского творчества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Реализация проектов</w:t>
            </w:r>
          </w:p>
        </w:tc>
      </w:tr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Беседа ситуативный разговор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Речевая ситуация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Составление отгадывание загадок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Сюжетные игры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Игры с правилами</w:t>
            </w:r>
          </w:p>
        </w:tc>
      </w:tr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Совместные действия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Дежурство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Поручение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Реализация проекта</w:t>
            </w:r>
          </w:p>
        </w:tc>
      </w:tr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Наблюдение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Экскурсии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Решение проблемных ситуаций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Экспериментирование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Коллекционирование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Моделирование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Реализация проекта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Игры с правилами</w:t>
            </w:r>
          </w:p>
        </w:tc>
      </w:tr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Слушание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Исполнение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Импровизация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Экспериментирование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Музыкально-дидактические игры</w:t>
            </w:r>
          </w:p>
        </w:tc>
      </w:tr>
      <w:tr w:rsidR="0044553D" w:rsidRPr="0044553D" w:rsidTr="0044553D">
        <w:tc>
          <w:tcPr>
            <w:tcW w:w="306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80" w:type="dxa"/>
            <w:hideMark/>
          </w:tcPr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Чтение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Обсуждение</w:t>
            </w:r>
          </w:p>
          <w:p w:rsidR="0044553D" w:rsidRPr="0044553D" w:rsidRDefault="0044553D" w:rsidP="00445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3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 Разучивание</w:t>
            </w:r>
          </w:p>
        </w:tc>
      </w:tr>
    </w:tbl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Малоизученным и очень актуальным остается вопрос о временном дозировании детских видов деятельности и конкретных форм работы. К сожалению, и в 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53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этот вопрос затрагивается частично.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 Таким образом, ФГТ в дошкольном образовании направлено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«Самостоятельная деятельность детей»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– одна из основных моделей организации образовательного процесса детей дошкольного возраста: 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  деятельности по интересам и позволяющая ему взаимодействовать со сверстниками или действовать индивидуально; 2) организованная воспитателем деятельность воспитанников, направленная  на решение задач, связанных с интересами  других людей (эмоциональное благополучие других людей, помощь другим в быту и др.).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«Совместная деятельность взрослого и детей»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t xml:space="preserve">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</w:t>
      </w:r>
      <w:r w:rsidRPr="0044553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задач  на одном пространстве и в одно и то же время. Отличается наличием партнерской 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 Различают:</w:t>
      </w:r>
    </w:p>
    <w:p w:rsidR="0044553D" w:rsidRPr="0044553D" w:rsidRDefault="0044553D" w:rsidP="0044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53D">
        <w:rPr>
          <w:rFonts w:ascii="Times New Roman" w:eastAsia="Times New Roman" w:hAnsi="Times New Roman" w:cs="Times New Roman"/>
          <w:sz w:val="24"/>
          <w:szCs w:val="24"/>
        </w:rPr>
        <w:t>-непосредственно образовательную деятельность, реализуемую в ходе совместной деятельности взрослого и детей;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  <w:proofErr w:type="gramStart"/>
      <w:r w:rsidRPr="0044553D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44553D">
        <w:rPr>
          <w:rFonts w:ascii="Times New Roman" w:eastAsia="Times New Roman" w:hAnsi="Times New Roman" w:cs="Times New Roman"/>
          <w:sz w:val="24"/>
          <w:szCs w:val="24"/>
        </w:rPr>
        <w:t>овместную деятельность взрослого и детей, осуществляемую в  ходе режимных моментов и направленную на решение образовательных задач;                                                                                                     -совместную деятельность взрослого и детей, осуществляемую в ходе режимных моментов и направленную на осуществление функций присмотра и (или) ухода.</w:t>
      </w:r>
    </w:p>
    <w:p w:rsidR="00000000" w:rsidRDefault="004455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53D"/>
    <w:rsid w:val="0044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4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8521</Characters>
  <Application>Microsoft Office Word</Application>
  <DocSecurity>0</DocSecurity>
  <Lines>71</Lines>
  <Paragraphs>19</Paragraphs>
  <ScaleCrop>false</ScaleCrop>
  <Company>Microsoft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2013-05-13T18:33:00Z</dcterms:created>
  <dcterms:modified xsi:type="dcterms:W3CDTF">2013-05-13T18:33:00Z</dcterms:modified>
</cp:coreProperties>
</file>