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block-18767325"/>
    <w:p w:rsidR="004042F2" w:rsidRPr="00AF7171" w:rsidRDefault="00333C5B" w:rsidP="00333C5B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 w:rsidRPr="00333C5B">
        <w:rPr>
          <w:rFonts w:ascii="Times New Roman" w:hAnsi="Times New Roman" w:cs="Times New Roman"/>
          <w:sz w:val="24"/>
          <w:szCs w:val="24"/>
        </w:rPr>
        <w:object w:dxaOrig="11680" w:dyaOrig="163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3.8pt;height:818.4pt" o:ole="">
            <v:imagedata r:id="rId6" o:title=""/>
          </v:shape>
          <o:OLEObject Type="Embed" ProgID="Word.Document.12" ShapeID="_x0000_i1025" DrawAspect="Content" ObjectID="_1787841640" r:id="rId7">
            <o:FieldCodes>\s</o:FieldCodes>
          </o:OLEObject>
        </w:object>
      </w:r>
      <w:bookmarkStart w:id="1" w:name="block-18767327"/>
      <w:bookmarkEnd w:id="0"/>
      <w:r w:rsidR="00CC54CF" w:rsidRPr="00AF7171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="000A15D0"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    </w:t>
      </w:r>
      <w:r w:rsidR="00AF7171">
        <w:rPr>
          <w:rFonts w:ascii="Times New Roman" w:hAnsi="Times New Roman" w:cs="Times New Roman"/>
          <w:color w:val="000000"/>
          <w:sz w:val="24"/>
          <w:szCs w:val="24"/>
        </w:rPr>
        <w:t xml:space="preserve">    </w:t>
      </w:r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Программа по технологии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  <w:proofErr w:type="gramEnd"/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Основной целью программы по технологии является успешная социализация обучающихся, формирование у них функциональной грамотности на базе освоения культурологических и конструкторско-технологических знаний (о рукотворном мире и общих правилах его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создания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в рамках исторически меняющихся технологий) и соответствующих им практических умений.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Программа по технологии направлена на решение системы задач: 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формирование общих представлений о культуре и организации трудовой деятельности как важной части общей культуры человека;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становление элементарных базовых знаний и представлений о предметном (рукотворном) мире как результате деятельности человека, его взаимодействии с миром природы, правилах и технологиях создания, исторически развивающихся и современных производствах и профессиях;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формирование основ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чертёжно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>-графической грамотности, умения работать с простейшей технологической документацией (рисунок, чертёж, эскиз, схема);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формирование элементарных знаний и представлений о различных материалах, технологиях их обработки и соответствующих умений;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развитие сенсомоторных процессов, психомоторной координации, глазомера через формирование практических умений;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расширение культурного кругозора, развитие способности творческого использования полученных знаний и умений в практической деятельности;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развитие познавательных психических процессов и приёмов умственной деятельности посредством включения мыслительных операций в ходе выполнения практических заданий;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развитие гибкости и вариативности мышления, способностей к изобретательской деятельности;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воспитание уважительного отношения к людям труда, к культурным традициям, понимания ценности предшествующих культур, отражённых в материальном мире;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развитие социально ценных личностных качеств: организованности, аккуратности, добросовестного и ответственного отношения к работе, взаимопомощи, волевой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саморегуляции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>, активности и инициативности;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воспитание интереса и творческого отношения к продуктивной созидательной деятельности, мотивации успеха и достижений, стремления к творческой самореализации;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становление экологического сознания, внимательного и вдумчивого отношения к окружающей природе, осознание взаимосвязи рукотворного мира с миром природы;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воспитание положительного отношения к коллективному труду, применение правил культуры общения, проявление уважения к взглядам и мнению других людей.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Содержание программы по технологии включает характеристику основных структурных единиц (модулей), которые являются общими для каждого года обучения: </w:t>
      </w:r>
    </w:p>
    <w:p w:rsidR="004042F2" w:rsidRPr="00AF7171" w:rsidRDefault="00CC54CF" w:rsidP="00AF7171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Технологии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,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профессии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и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производства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4042F2" w:rsidRPr="00AF7171" w:rsidRDefault="00CC54CF" w:rsidP="00AF7171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Технологии ручной обработки материалов: технологии работы с бумагой и картоном, технологии работы с пластичными материалами, технологии работы с природным материалом, технологии работы с текстильными материалами, технологии работы с другими доступными материалами (например, пластик, поролон, фольга, солома).</w:t>
      </w:r>
    </w:p>
    <w:p w:rsidR="004042F2" w:rsidRPr="00AF7171" w:rsidRDefault="00CC54CF" w:rsidP="00AF7171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Конструирование и моделирование: работа с «Конструктором» (с учётом возможностей материально-технической базы образовательной организации), конструирование и моделирование из бумаги, картона, пластичных материалов, природных и текстильных материалов, робототехника (с учётом возможностей материально-технической базы образовательной организации).</w:t>
      </w:r>
    </w:p>
    <w:p w:rsidR="004042F2" w:rsidRPr="00AF7171" w:rsidRDefault="00CC54CF" w:rsidP="00AF7171">
      <w:pPr>
        <w:numPr>
          <w:ilvl w:val="0"/>
          <w:numId w:val="1"/>
        </w:numPr>
        <w:spacing w:after="0" w:line="240" w:lineRule="auto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Информационно-коммуникативные технологии (далее – ИКТ) (с учётом возможностей материально-технической базы образовательной организации).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В процессе освоения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программы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по технологии обучающиеся овладевают основами проектной деятельности, которая направлена на развитие творческих черт личности, коммуникабельности, чувства ответственности, умения искать и использовать информацию. 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В программе по технологии осуществляется реализация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межпредметных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связей с учебными предметами: «Математика» (моделирование, выполнение расчётов, вычислений, построение форм с учетом основ геометрии, работа с геометрическими фигурами, телами, именованными числами), «Изобразительное искусство» (использование средств художественной выразительности, законов и правил декоративно-прикладного искусства и дизайна), «Окружающий мир» (природные формы и конструкции как универсальный источник инженерно-художественных идей для мастера; природа как источник сырья, этнокультурные традиции), «Родной язык» (использование важнейших видов речевой деятельности и основных типов учебных текстов в процессе анализа заданий и обсуждения результатов практической деятельности), «Литературное чтение» (работа с текстами для создания образа, реализуемого в изделии).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‌</w:t>
      </w:r>
      <w:bookmarkStart w:id="2" w:name="6028649a-e0ac-451e-8172-b3f83139ddea"/>
      <w:r w:rsidRPr="00AF7171">
        <w:rPr>
          <w:rFonts w:ascii="Times New Roman" w:hAnsi="Times New Roman" w:cs="Times New Roman"/>
          <w:color w:val="000000"/>
          <w:sz w:val="24"/>
          <w:szCs w:val="24"/>
        </w:rPr>
        <w:t>Общее число часов, рекомендованных для изучения технологии – 135 часов: в 1 классе – 33 часа (1 час в неделю), во 2 классе – 34 часа (1 час в неделю), в 3 классе – 34 часа (1 час в неделю), в 4 классе – 34 часа (1 час в неделю).</w:t>
      </w:r>
      <w:bookmarkEnd w:id="2"/>
      <w:r w:rsidRPr="00AF7171">
        <w:rPr>
          <w:rFonts w:ascii="Times New Roman" w:hAnsi="Times New Roman" w:cs="Times New Roman"/>
          <w:color w:val="000000"/>
          <w:sz w:val="24"/>
          <w:szCs w:val="24"/>
        </w:rPr>
        <w:t>‌‌</w:t>
      </w:r>
    </w:p>
    <w:p w:rsidR="004042F2" w:rsidRPr="00AF7171" w:rsidRDefault="004042F2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42F2" w:rsidRPr="00AF7171" w:rsidRDefault="004042F2" w:rsidP="00AF7171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4042F2" w:rsidRPr="00AF7171" w:rsidSect="001E249B">
          <w:pgSz w:w="11906" w:h="16383"/>
          <w:pgMar w:top="567" w:right="567" w:bottom="567" w:left="1134" w:header="720" w:footer="720" w:gutter="0"/>
          <w:cols w:space="720"/>
        </w:sectPr>
      </w:pP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3" w:name="block-18767326"/>
      <w:bookmarkEnd w:id="1"/>
      <w:r w:rsidRPr="00AF7171">
        <w:rPr>
          <w:rFonts w:ascii="Times New Roman" w:hAnsi="Times New Roman" w:cs="Times New Roman"/>
          <w:color w:val="333333"/>
          <w:sz w:val="24"/>
          <w:szCs w:val="24"/>
        </w:rPr>
        <w:lastRenderedPageBreak/>
        <w:t>СОДЕРЖАНИЕ УЧЕБНОГО ПРЕДМЕТА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Технологии, профессии и производства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Непрерывность процесса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деятельностного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освоения мира человеком и создания культуры. Материальные и духовные потребности человека как движущие силы прогресса.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Разнообразие творческой трудовой деятельности в современных условиях. Разнообразие предметов рукотворного мира: архитектура, техника, предметы быта и декоративно-прикладного искусства. Современные производства и профессии, связанные с обработкой материалов, аналогичных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используемым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на уроках технологии.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Общие правила создания предметов рукотворного мира: соответствие формы, размеров, материала и внешнего оформления изделия его назначению. Стилевая гармония в предметном ансамбле, гармония предметной и окружающей среды (общее представление).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Мир современной техники. Информационно-коммуникационные технологии в жизни современного человека. Решение человеком инженерных задач на основе изучения природных законов – жёсткость конструкции (трубчатые сооружения, треугольник как устойчивая геометрическая форма и другие).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Бережное и внимательное отношение к природе как источнику сырьевых ресурсов и идей для технологий будущего.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Элементарная творческая и проектная деятельность. Коллективные, групповые и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индивидуальные проекты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в рамках изучаемой тематики. Совместная работа в малых группах, осуществление сотрудничества, распределение работы, выполнение социальных ролей (руководитель (лидер) и подчинённый).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Технологии ручной обработки материалов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Некоторые (доступные в обработке) виды искусственных и синтетических материалов. Разнообразие технологий и способов обработки материалов в различных видах изделий, сравнительный анализ технологий при использовании того или иного материала (например, аппликация из бумаги и ткани, коллаж и другие). Выбор материалов по их декоративно-художественным и технологическим свойствам, использование соответствующих способов обработки материалов в зависимости от назначения изделия.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Инструменты и приспособления (циркуль, угольник, канцелярский нож, шило и другие), называние и выполнение приёмов их рационального и безопасного использования.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Углубление общих представлений о технологическом процессе (анализ устройства и назначения изделия, выстраивание последовательности практических действий и технологических операций, подбор материалов и инструментов, экономная разметка материалов, обработка с целью получения деталей, сборка, отделка изделия, проверка изделия в действии, внесение необходимых дополнений и изменений). Рицовка. Изготовление объёмных изделий из развёрток. Преобразование развёрток несложных форм.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Технология обработки бумаги и картона. Виды картона (гофрированный, толстый, тонкий, цветной и другой). Чтение и построение простого чертежа (эскиза) развёртки изделия. Разметка деталей с опорой на простейший чертёж, эскиз. Решение задач на внесение необходимых дополнений и изменений в схему, чертёж, эскиз. Выполнение измерений, расчётов, несложных построений.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Выполнение рицовки на картоне с помощью канцелярского ножа, выполнение отверстий шилом.</w:t>
      </w:r>
    </w:p>
    <w:p w:rsidR="00F8286A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Технология обработки текстильных материалов. Использование трикотажа и нетканых материалов для изготовления изделий. Использование вариантов строчки косого стежка (крестик, стебельчатая и другие) и (или) петельной строчки для соединения деталей изделия и отделки. Пришивание пуговиц (с двумя-четырьмя отверстиями). Изготовление швейных изделий из нескольких деталей.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Использование дополнительных материалов. Комбинирование разных материалов в одном изделии.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Конструирование и моделирование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Конструирование и моделирование изделий из различных материалов, в том числе наборов «Конструктор» по заданным условиям (технико-технологическим, функциональным, декоративно-</w:t>
      </w:r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>художественным). Способы подвижного и неподвижного соединения деталей набора «Конструктор», их использование в изделиях, жёсткость и устойчивость конструкции.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Создание простых макетов и моделей архитектурных сооружений, технических устройств, бытовых конструкций. Выполнение заданий на доработку конструкций (отдельных узлов, соединений) с учётом дополнительных условий (требований). Использование измерений и построений для решения практических задач. Решение задач на мысленную трансформацию трёхмерной конструкции в развёртку (и наоборот).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Информационно-коммуникативные технологии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Информационная среда, основные источники (органы восприятия) информации, получаемой человеком. Сохранение и передача информации. Информационные технологии. Источники информации, используемые человеком в быту: телевидение, радио, печатные издания, персональный компьютер и другие. Современный информационный мир. Персональный компьютер (ПК) и его назначение. Правила пользования ПК для сохранения здоровья. Назначение основных устройств компьютера для ввода, вывода и обработки информации.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Работа с доступной информацией (книги, музеи, беседы (мастер-классы) с мастерами, Интернет, видео, DVD).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Работа с текстовым редактором Microsoft Word или другим.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УНИВЕРСАЛЬНЫЕ УЧЕБНЫЕ ДЕЙСТВИЯ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Изучение технологии в 3 классе способствует освоению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Познавательные универсальные учебные действия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Базовые логические и исследовательские действия: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ориентироваться в терминах, используемых в технологии, использовать их в ответах на вопросы и высказываниях (в пределах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изученного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>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осуществлять анализ предложенных образцов с выделением существенных и несущественных признаков;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работу в соответствии с инструкцией, устной или письменной, а также графически представленной в схеме, таблице;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определять способы доработки конструкций с учётом предложенных условий;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классифицировать изделия по самостоятельно предложенному существенному признаку (используемый материал, форма, размер, назначение, способ сборки);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читать и воспроизводить простой чертёж (эскиз) развёртки изделия;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восстанавливать нарушенную последовательность выполнения изделия.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Работа с информацией: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анализировать и использовать знаково-символические средства представления информации для создания моделей и макетов изучаемых объектов;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на основе анализа информации производить выбор наиболее эффективных способов работы;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осуществлять поиск необходимой информации для выполнения учебных заданий с использованием учебной литературы;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использовать средства информационно-коммуникационных технологий для решения учебных и практических задач, в том числе Интернет под руководством учителя.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Коммуникативные универсальные учебные действия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строить монологическое высказывание, владеть диалогической формой коммуникации;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строить рассуждения в форме связи простых суждений об объекте, его строении, свойствах и способах создания;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описывать предметы рукотворного мира, оценивать их достоинства;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формулировать собственное мнение, аргументировать выбор вариантов и способов выполнения задания.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Регулятивные универсальные учебные действия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Самоорганизация и самоконтроль: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принимать и сохранять учебную задачу, осуществлять поиск сре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дств дл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>я её решения;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прогнозировать необходимые действия для получения практического результата, предлагать план действий в соответствии с поставленной задачей, действовать по плану;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действия контроля и оценки, выявлять ошибки и недочёты по результатам работы, устанавливать их причины и искать способы устранения;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проявлять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волевую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саморегуляцию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при выполнении задания.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Совместная деятельность</w:t>
      </w:r>
      <w:r w:rsidRPr="00AF7171">
        <w:rPr>
          <w:rFonts w:ascii="Times New Roman" w:hAnsi="Times New Roman" w:cs="Times New Roman"/>
          <w:color w:val="000000"/>
          <w:sz w:val="24"/>
          <w:szCs w:val="24"/>
        </w:rPr>
        <w:t>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выбирать себе партнёров по совместной деятельности не только по симпатии, но и по деловым качествам;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справедливо распределять работу, договариваться, приходить к общему решению, отвечать за общий результат работы;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роли лидера, подчинённого, соблюдать равноправие и дружелюбие;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осуществлять взаимопомощь, проявлять ответственность при выполнении своей части работы.</w:t>
      </w:r>
    </w:p>
    <w:p w:rsidR="004042F2" w:rsidRPr="00AF7171" w:rsidRDefault="004042F2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333333"/>
          <w:sz w:val="24"/>
          <w:szCs w:val="24"/>
        </w:rPr>
        <w:t>​</w:t>
      </w:r>
    </w:p>
    <w:p w:rsidR="004042F2" w:rsidRPr="00AF7171" w:rsidRDefault="004042F2" w:rsidP="00AF7171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4042F2" w:rsidRPr="00AF7171" w:rsidSect="001E249B">
          <w:pgSz w:w="11906" w:h="16383"/>
          <w:pgMar w:top="567" w:right="567" w:bottom="567" w:left="1134" w:header="720" w:footer="720" w:gutter="0"/>
          <w:cols w:space="720"/>
        </w:sectPr>
      </w:pPr>
    </w:p>
    <w:p w:rsidR="004042F2" w:rsidRPr="00AF7171" w:rsidRDefault="00CC54CF" w:rsidP="00AF717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4" w:name="block-18767328"/>
      <w:bookmarkEnd w:id="3"/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>​ПЛАНИРУЕМЫЕ РЕЗУЛЬТАТЫ ОСВОЕНИЯ ПРОГРАММЫ ПО ТЕХНОЛОГИИ НА УРОВНЕ НАЧАЛЬНОГО ОБЩЕГО ОБРАЗОВАНИЯ</w:t>
      </w:r>
    </w:p>
    <w:p w:rsidR="004042F2" w:rsidRPr="00AF7171" w:rsidRDefault="004042F2" w:rsidP="00AF717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4042F2" w:rsidRPr="00AF7171" w:rsidRDefault="00CC54CF" w:rsidP="00AF717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5" w:name="_Toc143620888"/>
      <w:bookmarkEnd w:id="5"/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ЛИЧНОСТНЫЕ РЕЗУЛЬТАТЫ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 освоения программы по технологии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технологии на уровне начального общего образования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у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обучающегося будут сформированы следующие личностные результаты: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первоначальные представления о созидательном и нравственном значении труда в жизни человека и общества, уважительное отношение к труду и творчеству мастеров;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осознание роли человека и используемых им технологий в сохранении гармонического сосуществования рукотворного мира с миром природы, ответственное отношение к сохранению окружающей среды;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понимание культурно-исторической ценности традиций, отражённых в предметном мире, чувство сопричастности к культуре своего народа, уважительное отношение к культурным традициям других народов;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проявление способности к эстетической оценке окружающей предметной среды, эстетические чувства – эмоционально-положительное восприятие и понимание красоты форм и образов природных объектов, образцов мировой и отечественной художественной культуры;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проявление положительного отношения и интереса к различным видам творческой преобразующей деятельности, стремление к творческой самореализации, мотивация к творческому труду, работе на результат, способность к различным видам практической преобразующей деятельности;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проявление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устойчивых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волевых качества и способность к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саморегуляции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>: организованность, аккуратность, трудолюбие, ответственность, умение справляться с доступными проблемами;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готовность вступать в сотрудничество с другими людьми с учётом этики общения, проявление толерантности и доброжелательности.</w:t>
      </w:r>
    </w:p>
    <w:p w:rsidR="004042F2" w:rsidRPr="00AF7171" w:rsidRDefault="00CC54CF" w:rsidP="00AF7171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bookmarkStart w:id="6" w:name="_Toc143620889"/>
      <w:bookmarkEnd w:id="6"/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МЕТАПРЕДМЕТНЫЕ РЕЗУЛЬТАТЫ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 результате изучения технологии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4042F2" w:rsidRPr="00AF7171" w:rsidRDefault="00CC54CF" w:rsidP="00AF7171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Познавательные универсальные учебные действия</w:t>
      </w:r>
    </w:p>
    <w:p w:rsidR="004042F2" w:rsidRPr="00AF7171" w:rsidRDefault="00CC54CF" w:rsidP="00AF7171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Базовые логические и исследовательские действия: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базовые логические и исследовательские действия как часть познавательных универсальных учебных действий: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ориентироваться в терминах и понятиях, используемых в технологии (в пределах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изученного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>), использовать изученную терминологию в своих устных и письменных высказываниях;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осуществлять анализ объектов и изделий с выделением существенных и несущественных признаков;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сравнивать группы объектов (изделий), выделять в них общее и различия;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делать обобщения (технико-технологического и декоративно-художественного характера) по изучаемой тематике;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использовать схемы, модели и простейшие чертежи в собственной практической творческой деятельности;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комбинировать и использовать освоенные технологии при изготовлении изделий в соответствии с технической, технологической или декоративно-художественной задачей;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понимать необходимость поиска новых технологий на основе изучения объектов и законов природы, доступного исторического и современного опыта технологической деятельности.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Работа с информацией: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>осуществлять поиск необходимой для выполнения работы информации в учебнике и других доступных источниках, анализировать её и отбирать в соответствии с решаемой задачей;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анализировать и использовать знаково-символические средства представления информации для решения задач в умственной и материализованной форме, выполнять действия моделирования, работать с моделями;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использовать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её использования для решения конкретных учебных задач;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следовать при выполнении работы инструкциям учителя или представленным в других информационных источниках.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Коммуникативные универсальные учебные действия: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вступать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создавать тексты-описания на основе наблюдений (рассматривания) изделий декоративно-прикладного искусства народов России;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строить рассуждения о связях природного и предметного мира, простые суждения (небольшие тексты) об объекте, его строении, свойствах и способах создания;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объяснять последовательность совершаемых действий при создании изделия.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Регулятивные универсальные учебные действия: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рационально организовывать свою работу (подготовка рабочего места, поддержание и наведение порядка, уборка после работы);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правила безопасности труда при выполнении работы;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планировать работу, соотносить свои действия с поставленной целью;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причинно-следственные связи между выполняемыми действиями и их результатами, прогнозировать действия для получения необходимых результатов;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действия контроля и оценки, вносить необходимые коррективы в действие после его завершения на основе его оценки и учёта характера сделанных ошибок;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проявлять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волевую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proofErr w:type="spell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саморегуляцию</w:t>
      </w:r>
      <w:proofErr w:type="spell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при выполнении работы.</w:t>
      </w:r>
    </w:p>
    <w:p w:rsidR="004042F2" w:rsidRPr="00AF7171" w:rsidRDefault="00CC54CF" w:rsidP="00AF7171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Совместная деятельность: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организовывать под руководством учителя и самостоятельно совместную работу в группе: обсуждать задачу, распределять роли, выполнять функции руководителя (лидера) и подчинённого, осуществлять продуктивное сотрудничество;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проявлять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понимать особенности проектной деятельности, выдвигать несложные идеи решений предлагаемых проектных заданий, мысленно создавать конструктивный замысел, осуществлять выбор средств и способов для его практического воплощения, предъявлять аргументы для защиты продукта проектной деятельности.</w:t>
      </w:r>
    </w:p>
    <w:p w:rsidR="004042F2" w:rsidRPr="00AF7171" w:rsidRDefault="00CC54CF" w:rsidP="00AF717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7" w:name="_Toc143620890"/>
      <w:bookmarkStart w:id="8" w:name="_Toc134720971"/>
      <w:bookmarkEnd w:id="7"/>
      <w:bookmarkEnd w:id="8"/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>ПРЕДМЕТНЫЕ РЕЗУЛЬТАТЫ</w:t>
      </w:r>
    </w:p>
    <w:p w:rsidR="004042F2" w:rsidRPr="00AF7171" w:rsidRDefault="00CC54CF" w:rsidP="00AF7171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К концу обучения в 3 классе </w:t>
      </w:r>
      <w:proofErr w:type="gramStart"/>
      <w:r w:rsidRPr="00AF7171">
        <w:rPr>
          <w:rFonts w:ascii="Times New Roman" w:hAnsi="Times New Roman" w:cs="Times New Roman"/>
          <w:color w:val="000000"/>
          <w:sz w:val="24"/>
          <w:szCs w:val="24"/>
        </w:rPr>
        <w:t>обучающийся</w:t>
      </w:r>
      <w:proofErr w:type="gramEnd"/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получит следующие предметные результаты по отдельным темам программы по технологии: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понимать смысл понятий «чертёж развёртки», «канцелярский нож», «шило», «искусственный материал»;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выделять и называть характерные особенности изученных видов декоративно-прикладного искусства, профессии мастеров прикладного искусства (в рамках изученного);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узнавать и называть по характерным особенностям образцов или по описанию изученные и распространённые в крае ремёсла;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называть и описывать свойства наиболее распространённых изучаемых искусственных и синтетических материалов (бумага, металлы, текстиль и другие);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читать чертёж развёртки и выполнять разметку развёрток с помощью чертёжных инструментов (линейка, угольник, циркуль);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узнавать и называть линии чертежа (осевая и центровая);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>безопасно пользоваться канцелярским ножом, шилом;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рицовку;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соединение деталей и отделку изделия освоенными ручными строчками;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решать простейшие задачи технико-технологического характера по изменению вида и способа соединения деталей: на достраивание, придание новых свойств конструкции в соответствии с новыми (дополненными) требованиями, использовать комбинированные техники при изготовлении изделий в соответствии с технической или декоративно-художественной задачей;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понимать технологический и практический смысл различных видов соединений в технических объектах, простейшие способы достижения прочности конструкций, использовать их при решении простейших конструкторских задач;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конструировать и моделировать изделия из разных материалов и наборов «Конструктор» по заданным техническим, технологическим и декоративно-художественным условиям;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изменять конструкцию изделия по заданным условиям;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выбирать способ соединения и соединительный материал в зависимости от требований конструкции;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называть несколько видов информационных технологий и соответствующих способов передачи информации (из реального окружения обучающихся);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понимать назначение основных устройств персонального компьютера для ввода, вывода и обработки информации;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основные правила безопасной работы на компьютере;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использовать возможности компьютера и информационно-коммуникационных технологий для поиска необходимой информации при выполнении обучающих, творческих и проектных заданий;</w:t>
      </w:r>
    </w:p>
    <w:p w:rsidR="004042F2" w:rsidRPr="00AF7171" w:rsidRDefault="00CC54CF" w:rsidP="00AF7171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>выполнять проектные задания в соответствии с содержанием изученного материала на основе полученных знаний и умений.</w:t>
      </w:r>
    </w:p>
    <w:p w:rsidR="004042F2" w:rsidRPr="00AF7171" w:rsidRDefault="004042F2" w:rsidP="00AF7171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4042F2" w:rsidRPr="00AF7171" w:rsidRDefault="004042F2" w:rsidP="00AF7171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4042F2" w:rsidRPr="00AF7171" w:rsidSect="001E249B">
          <w:pgSz w:w="11906" w:h="16383"/>
          <w:pgMar w:top="567" w:right="567" w:bottom="567" w:left="1134" w:header="720" w:footer="720" w:gutter="0"/>
          <w:cols w:space="720"/>
        </w:sectPr>
      </w:pPr>
    </w:p>
    <w:p w:rsidR="004042F2" w:rsidRPr="00AF7171" w:rsidRDefault="00CC54CF" w:rsidP="00AF7171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bookmarkStart w:id="9" w:name="block-18767324"/>
      <w:bookmarkEnd w:id="4"/>
      <w:r w:rsidRPr="00AF7171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ТЕМАТИЧЕСКОЕ ПЛАНИРОВАНИЕ </w:t>
      </w:r>
    </w:p>
    <w:p w:rsidR="004042F2" w:rsidRPr="00AF7171" w:rsidRDefault="00CC54CF" w:rsidP="00AF7171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AF7171">
        <w:rPr>
          <w:rFonts w:ascii="Times New Roman" w:hAnsi="Times New Roman" w:cs="Times New Roman"/>
          <w:color w:val="000000"/>
          <w:sz w:val="24"/>
          <w:szCs w:val="24"/>
        </w:rPr>
        <w:t xml:space="preserve">  3 КЛАСС</w:t>
      </w:r>
      <w:r w:rsidRPr="00AF7171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667"/>
        <w:gridCol w:w="4470"/>
        <w:gridCol w:w="1440"/>
        <w:gridCol w:w="1725"/>
        <w:gridCol w:w="1804"/>
        <w:gridCol w:w="4453"/>
      </w:tblGrid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vMerge w:val="restart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 п/п</w:t>
            </w:r>
          </w:p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0" w:type="dxa"/>
            <w:vMerge w:val="restart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наименование разделов и тем программы</w:t>
            </w:r>
          </w:p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69" w:type="dxa"/>
            <w:gridSpan w:val="3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оличество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часов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4453" w:type="dxa"/>
            <w:vMerge w:val="restart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лектронные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(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цифровые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)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образовательные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ресурсы</w:t>
            </w:r>
            <w:proofErr w:type="spellEnd"/>
          </w:p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70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440" w:type="dxa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сего</w:t>
            </w:r>
            <w:proofErr w:type="spellEnd"/>
          </w:p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25" w:type="dxa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онтрольные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</w:p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рактические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работы</w:t>
            </w:r>
            <w:proofErr w:type="spellEnd"/>
          </w:p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41282E" w:rsidRPr="00AF7171" w:rsidRDefault="0041282E" w:rsidP="00AF717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Повторение и обобщение </w:t>
            </w:r>
            <w:proofErr w:type="gram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пройденного</w:t>
            </w:r>
            <w:proofErr w:type="gram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во втором классе</w:t>
            </w:r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Информационно-коммуникативные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технологии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Способы получения объемных рельефных форм и изображений (технология обработки пластических масс, креповой бумаги</w:t>
            </w:r>
            <w:proofErr w:type="gram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Способы получения объемных рельефных форм и изображений Фольга.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Технология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обработки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фольги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Архитектура и строительство.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Гофрокартон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 Его строение свойства, сферы использования</w:t>
            </w:r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Объемные формы деталей и изделий.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Развертка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Чертеж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развертки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Технологии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обработки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текстильных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Пришивание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пуговиц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Ремонт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одежды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Современные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производства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и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профессии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Подвижное и неподвижное соединение деталей из деталей наборов типа «Конструктор».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Конструирование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изделий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из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разных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материалов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6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667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11</w:t>
            </w:r>
          </w:p>
        </w:tc>
        <w:tc>
          <w:tcPr>
            <w:tcW w:w="447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</w:t>
            </w:r>
            <w:proofErr w:type="spellEnd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время</w:t>
            </w:r>
            <w:proofErr w:type="spellEnd"/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41282E" w:rsidRPr="00AF7171" w:rsidTr="0041282E">
        <w:trPr>
          <w:trHeight w:val="144"/>
          <w:tblCellSpacing w:w="20" w:type="nil"/>
        </w:trPr>
        <w:tc>
          <w:tcPr>
            <w:tcW w:w="5137" w:type="dxa"/>
            <w:gridSpan w:val="2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440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34 </w:t>
            </w:r>
          </w:p>
        </w:tc>
        <w:tc>
          <w:tcPr>
            <w:tcW w:w="1725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1804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7171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4453" w:type="dxa"/>
            <w:tcMar>
              <w:top w:w="50" w:type="dxa"/>
              <w:left w:w="100" w:type="dxa"/>
            </w:tcMar>
            <w:vAlign w:val="center"/>
          </w:tcPr>
          <w:p w:rsidR="0041282E" w:rsidRPr="00AF7171" w:rsidRDefault="0041282E" w:rsidP="00AF7171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4042F2" w:rsidRPr="00AF7171" w:rsidRDefault="004042F2" w:rsidP="00AF7171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4042F2" w:rsidRPr="00AF7171" w:rsidSect="0041282E">
          <w:pgSz w:w="16383" w:h="11906" w:orient="landscape"/>
          <w:pgMar w:top="567" w:right="567" w:bottom="567" w:left="1134" w:header="720" w:footer="720" w:gutter="0"/>
          <w:cols w:space="720"/>
        </w:sectPr>
      </w:pPr>
    </w:p>
    <w:p w:rsidR="004042F2" w:rsidRPr="00F8286A" w:rsidRDefault="00CC54CF">
      <w:pPr>
        <w:spacing w:after="0"/>
        <w:ind w:left="120"/>
        <w:rPr>
          <w:sz w:val="24"/>
          <w:szCs w:val="24"/>
        </w:rPr>
      </w:pPr>
      <w:bookmarkStart w:id="10" w:name="block-18767330"/>
      <w:bookmarkStart w:id="11" w:name="_GoBack"/>
      <w:bookmarkEnd w:id="9"/>
      <w:bookmarkEnd w:id="11"/>
      <w:r w:rsidRPr="00F8286A">
        <w:rPr>
          <w:rFonts w:ascii="Times New Roman" w:hAnsi="Times New Roman"/>
          <w:color w:val="000000"/>
          <w:sz w:val="24"/>
          <w:szCs w:val="24"/>
        </w:rPr>
        <w:lastRenderedPageBreak/>
        <w:t>УЧЕБНО-МЕТОДИЧЕСКОЕ ОБЕСПЕЧЕНИЕ ОБРАЗОВАТЕЛЬНОГО ПРОЦЕССА</w:t>
      </w:r>
    </w:p>
    <w:p w:rsidR="004042F2" w:rsidRPr="00F8286A" w:rsidRDefault="00CC54CF">
      <w:pPr>
        <w:spacing w:after="0" w:line="480" w:lineRule="auto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ОБЯЗАТЕЛЬНЫЕ УЧЕБНЫЕ МАТЕРИАЛЫ ДЛЯ УЧЕНИКА</w:t>
      </w:r>
    </w:p>
    <w:p w:rsidR="004042F2" w:rsidRPr="00F8286A" w:rsidRDefault="00CC54CF">
      <w:pPr>
        <w:spacing w:after="0" w:line="480" w:lineRule="auto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​‌‌​</w:t>
      </w:r>
    </w:p>
    <w:p w:rsidR="004042F2" w:rsidRPr="00F8286A" w:rsidRDefault="00CC54CF">
      <w:pPr>
        <w:spacing w:after="0" w:line="480" w:lineRule="auto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​‌‌</w:t>
      </w:r>
    </w:p>
    <w:p w:rsidR="004042F2" w:rsidRPr="00F8286A" w:rsidRDefault="00CC54CF">
      <w:pPr>
        <w:spacing w:after="0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​</w:t>
      </w:r>
    </w:p>
    <w:p w:rsidR="004042F2" w:rsidRPr="00F8286A" w:rsidRDefault="00CC54CF">
      <w:pPr>
        <w:spacing w:after="0" w:line="480" w:lineRule="auto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МЕТОДИЧЕСКИЕ МАТЕРИАЛЫ ДЛЯ УЧИТЕЛЯ</w:t>
      </w:r>
    </w:p>
    <w:p w:rsidR="004042F2" w:rsidRPr="00F8286A" w:rsidRDefault="00CC54CF">
      <w:pPr>
        <w:spacing w:after="0" w:line="480" w:lineRule="auto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​‌‌​</w:t>
      </w:r>
    </w:p>
    <w:p w:rsidR="004042F2" w:rsidRPr="00F8286A" w:rsidRDefault="004042F2">
      <w:pPr>
        <w:spacing w:after="0"/>
        <w:ind w:left="120"/>
        <w:rPr>
          <w:sz w:val="24"/>
          <w:szCs w:val="24"/>
        </w:rPr>
      </w:pPr>
    </w:p>
    <w:p w:rsidR="004042F2" w:rsidRPr="00F8286A" w:rsidRDefault="00CC54CF">
      <w:pPr>
        <w:spacing w:after="0" w:line="480" w:lineRule="auto"/>
        <w:ind w:left="120"/>
        <w:rPr>
          <w:sz w:val="24"/>
          <w:szCs w:val="24"/>
        </w:rPr>
      </w:pPr>
      <w:r w:rsidRPr="00F8286A">
        <w:rPr>
          <w:rFonts w:ascii="Times New Roman" w:hAnsi="Times New Roman"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4042F2" w:rsidRDefault="00CC54CF">
      <w:pPr>
        <w:spacing w:after="0" w:line="480" w:lineRule="auto"/>
        <w:ind w:left="120"/>
      </w:pPr>
      <w:r>
        <w:rPr>
          <w:rFonts w:ascii="Times New Roman" w:hAnsi="Times New Roman"/>
          <w:color w:val="000000"/>
          <w:sz w:val="28"/>
        </w:rPr>
        <w:t>​</w:t>
      </w:r>
      <w:r>
        <w:rPr>
          <w:rFonts w:ascii="Times New Roman" w:hAnsi="Times New Roman"/>
          <w:color w:val="333333"/>
          <w:sz w:val="28"/>
        </w:rPr>
        <w:t>​‌‌</w:t>
      </w:r>
      <w:r>
        <w:rPr>
          <w:rFonts w:ascii="Times New Roman" w:hAnsi="Times New Roman"/>
          <w:color w:val="000000"/>
          <w:sz w:val="28"/>
        </w:rPr>
        <w:t>​</w:t>
      </w:r>
    </w:p>
    <w:p w:rsidR="004042F2" w:rsidRDefault="004042F2">
      <w:pPr>
        <w:sectPr w:rsidR="004042F2">
          <w:pgSz w:w="11906" w:h="16383"/>
          <w:pgMar w:top="1134" w:right="850" w:bottom="1134" w:left="1701" w:header="720" w:footer="720" w:gutter="0"/>
          <w:cols w:space="720"/>
        </w:sectPr>
      </w:pPr>
    </w:p>
    <w:bookmarkEnd w:id="10"/>
    <w:p w:rsidR="00CC54CF" w:rsidRDefault="00CC54CF"/>
    <w:sectPr w:rsidR="00CC54CF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4938C4"/>
    <w:multiLevelType w:val="multilevel"/>
    <w:tmpl w:val="02BC20DC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042F2"/>
    <w:rsid w:val="000A15D0"/>
    <w:rsid w:val="001E249B"/>
    <w:rsid w:val="00207969"/>
    <w:rsid w:val="00333C5B"/>
    <w:rsid w:val="004042F2"/>
    <w:rsid w:val="0041282E"/>
    <w:rsid w:val="00432B1C"/>
    <w:rsid w:val="005562C0"/>
    <w:rsid w:val="00AF7171"/>
    <w:rsid w:val="00C911F9"/>
    <w:rsid w:val="00CB5E3A"/>
    <w:rsid w:val="00CC54CF"/>
    <w:rsid w:val="00D425C2"/>
    <w:rsid w:val="00F828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Word1.docx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3414</Words>
  <Characters>19460</Characters>
  <Application>Microsoft Office Word</Application>
  <DocSecurity>0</DocSecurity>
  <Lines>162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22829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2024-09-14T14:54:00Z</dcterms:created>
  <dcterms:modified xsi:type="dcterms:W3CDTF">2024-09-14T14:54:00Z</dcterms:modified>
</cp:coreProperties>
</file>