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225" w:rsidRDefault="00DB3225" w:rsidP="00DB32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Российская педагогическая энциклопедия</w:t>
      </w:r>
    </w:p>
    <w:p w:rsidR="00DB3225" w:rsidRDefault="00DB3225" w:rsidP="00DB322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b/>
          <w:sz w:val="24"/>
          <w:szCs w:val="24"/>
        </w:rPr>
        <w:t>ПРОФЕССИОНАЛЬНОЕ САМООПРЕДЕЛЕНИЕ</w:t>
      </w:r>
    </w:p>
    <w:p w:rsidR="00DB3225" w:rsidRPr="00DB3225" w:rsidRDefault="00DB3225" w:rsidP="00DB322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B3225" w:rsidRPr="00DB3225" w:rsidRDefault="00DB3225" w:rsidP="00DB322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Профессиональное самоопределение 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t>молодёжи, процесс формирования личностью своего отношения к проф</w:t>
      </w:r>
      <w:r>
        <w:rPr>
          <w:rFonts w:ascii="Times New Roman" w:eastAsia="Times New Roman" w:hAnsi="Times New Roman" w:cs="Times New Roman"/>
          <w:sz w:val="24"/>
          <w:szCs w:val="24"/>
        </w:rPr>
        <w:t>ессионально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-трудовой сфере и способ его самореализации через согласование внутриличностных и социально-проф. потребностей. П. 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может рассматриваться как 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составная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часть жизненного самоопределения, т.е. вхождения в ту или др. социальную и проф. группу, выбора образа жизни, сферы трудовой деятельности и конкретной профессии. В этом смысле П. с. находится в одном ряду с 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социальным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нравств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.. семейным и др. видами самоопределения и базируется на психол. закономерностях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сознат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. выявления и утверждения собств. позиции в проблемных ситуациях, в частности в сложном мире профессий и видов трудовой деятельности.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отеч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психол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.-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>пед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теории П. с. рассматривается во взаимосвязи с общим процессом самоопределения личности (С. Л. Рубинштейн), опосредованностью внешних воздействий на </w:t>
      </w:r>
      <w:hyperlink r:id="rId4" w:history="1">
        <w:r w:rsidRPr="00DB3225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личность</w:t>
        </w:r>
      </w:hyperlink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через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внутр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условия её деятельности (П. А.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Шавир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), самоограничением выбора при высокой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самоответственности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за этот шаг (И. С. Кон), проф. становлением личности (Т. В. Кудрявцев), активной позицией человека по отношению к общности, в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к-рой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он реализует себя как личность и </w:t>
      </w:r>
      <w:proofErr w:type="spellStart"/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к-рая</w:t>
      </w:r>
      <w:proofErr w:type="spellEnd"/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выступает для него в качестве зеркала его личностных качеств (А. В. Петровский) и др.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При общем внимании психологов и педагогов к самоопределению личности проблема П. с. актуализировалась лишь к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нач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90-х гг.: в 20—80-х гг. вся совокупность вопросов, связанных с выбором профессии и места в трудовой сфере, теоретически разрабатывалась и решалась на практике с позиции доминирующей установки на т. н. социальный заказ, в основном как идея </w:t>
      </w:r>
      <w:r w:rsidRPr="00DB3225">
        <w:rPr>
          <w:rFonts w:ascii="Times New Roman" w:eastAsia="Times New Roman" w:hAnsi="Times New Roman" w:cs="Times New Roman"/>
          <w:i/>
          <w:iCs/>
          <w:sz w:val="24"/>
          <w:szCs w:val="24"/>
        </w:rPr>
        <w:t>профессиональной ориентации.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Однако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отеч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и заруб, теория и практика профориентации сыграли большую </w:t>
      </w:r>
      <w:hyperlink r:id="rId5" w:history="1">
        <w:r w:rsidRPr="00DB3225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роль</w:t>
        </w:r>
      </w:hyperlink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в изменении концептуального взгляда и инструментария, связанных с оказанием помощи учащимся в выборе жизненного, в т. ч. профессионального, пути.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Для создания теории П. с. и успешного поиска эффективных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практич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форм и методов его осуществления в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совр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социально-экон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. условиях важно использовать положит, опыт профориентации и учесть негативные явления и процессы, проявившиеся в этой сфере в СССР.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Первые в России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систематич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исследования по профориентации и попытки внесения её элементов в практику школы были начаты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пед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музеем при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Моск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учительском доме (1912—17). 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В 20-х гг. стали создаваться лаборатории и бюро проф. консультации (напр., Центр, лаборатория по проф. консультации и проф. отбору при ВЦСПС), работавшие преим. в направлении проф. отбора, с использованием данных социологии, психологии, педологии, психотехники.</w:t>
      </w:r>
      <w:proofErr w:type="gramEnd"/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Значит, вклад в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теоретич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осмысление процессов выбора профессии внесли П. П. </w:t>
      </w:r>
      <w:proofErr w:type="spellStart"/>
      <w:r w:rsidRPr="00DB3225">
        <w:rPr>
          <w:rFonts w:ascii="Times New Roman" w:eastAsia="Times New Roman" w:hAnsi="Times New Roman" w:cs="Times New Roman"/>
          <w:i/>
          <w:iCs/>
          <w:sz w:val="24"/>
          <w:szCs w:val="24"/>
        </w:rPr>
        <w:t>Блонский</w:t>
      </w:r>
      <w:proofErr w:type="spellEnd"/>
      <w:r w:rsidRPr="00DB3225">
        <w:rPr>
          <w:rFonts w:ascii="Times New Roman" w:eastAsia="Times New Roman" w:hAnsi="Times New Roman" w:cs="Times New Roman"/>
          <w:i/>
          <w:iCs/>
          <w:sz w:val="24"/>
          <w:szCs w:val="24"/>
        </w:rPr>
        <w:t>, С.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Т. </w:t>
      </w:r>
      <w:proofErr w:type="spellStart"/>
      <w:r w:rsidRPr="00DB3225">
        <w:rPr>
          <w:rFonts w:ascii="Times New Roman" w:eastAsia="Times New Roman" w:hAnsi="Times New Roman" w:cs="Times New Roman"/>
          <w:i/>
          <w:iCs/>
          <w:sz w:val="24"/>
          <w:szCs w:val="24"/>
        </w:rPr>
        <w:t>Шацкий</w:t>
      </w:r>
      <w:proofErr w:type="spellEnd"/>
      <w:r w:rsidRPr="00DB3225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Над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разл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аспектами этой проблемы работали также А. Т. Болтунов, И. Н.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Шпильрейн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С. Г.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Геллерштейн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Во 2-й пол. 30-х гг. в условиях огульной критики </w:t>
      </w:r>
      <w:r w:rsidRPr="00DB3225">
        <w:rPr>
          <w:rFonts w:ascii="Times New Roman" w:eastAsia="Times New Roman" w:hAnsi="Times New Roman" w:cs="Times New Roman"/>
          <w:i/>
          <w:iCs/>
          <w:sz w:val="24"/>
          <w:szCs w:val="24"/>
        </w:rPr>
        <w:t>педологии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DB3225">
        <w:rPr>
          <w:rFonts w:ascii="Times New Roman" w:eastAsia="Times New Roman" w:hAnsi="Times New Roman" w:cs="Times New Roman"/>
          <w:i/>
          <w:iCs/>
          <w:sz w:val="24"/>
          <w:szCs w:val="24"/>
        </w:rPr>
        <w:t>психотехники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исследования по профориентации в СССР были значительно сокращены, тогда как в заруб, странах,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наоборот, появились новые направления её развития, 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особенно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в связи с накоплением данных о характеристиках профессий и началом формирования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диагно-стич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концепции (X. </w:t>
      </w:r>
      <w:proofErr w:type="spellStart"/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Гарднер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Р.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Кеттел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Р.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Амтхауэр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), ставившей в центр 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lastRenderedPageBreak/>
        <w:t>профориентации помощь индивиду в приспособлении к окружающей среде.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В ряде психол. исследований (П.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Лазарсфельд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Ш.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Бюллер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Э.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Гинзберг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С.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Аксельрод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Дж.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Херма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) было показано, что на выбор индивидом сферы труда влияют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разл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субъективные факторы и что решение индивида о проф. будущем непосредственно зависит от общего развития личности. Заруб, исследователями были выделены 3 периода, характеризующиеся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разл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основаниями для выбора индивидом профессии: фантазии (4—10 лет), активных проб (11—17 лет),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реалистич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выбора (18—24 года). Проф. ориентация всё чаще стала рассматриваться как сложное и многоплановое явление, в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к-ром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сочетаются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экон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процессы с 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социальными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образовательные — с психологическими (напр., С.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Фукуяма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). Так начала складываться новая концепция профориентации — воспитательная (А. </w:t>
      </w:r>
      <w:r w:rsidRPr="00DB3225">
        <w:rPr>
          <w:rFonts w:ascii="Times New Roman" w:eastAsia="Times New Roman" w:hAnsi="Times New Roman" w:cs="Times New Roman"/>
          <w:i/>
          <w:iCs/>
          <w:sz w:val="24"/>
          <w:szCs w:val="24"/>
        </w:rPr>
        <w:t>Валлон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Р. </w:t>
      </w:r>
      <w:proofErr w:type="spellStart"/>
      <w:r w:rsidRPr="00DB3225">
        <w:rPr>
          <w:rFonts w:ascii="Times New Roman" w:eastAsia="Times New Roman" w:hAnsi="Times New Roman" w:cs="Times New Roman"/>
          <w:i/>
          <w:iCs/>
          <w:sz w:val="24"/>
          <w:szCs w:val="24"/>
        </w:rPr>
        <w:t>Заэзо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, А. Леон).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В СССР исследования и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практич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hyperlink r:id="rId6" w:history="1">
        <w:r w:rsidRPr="00DB3225">
          <w:rPr>
            <w:rFonts w:ascii="Times New Roman" w:eastAsia="Times New Roman" w:hAnsi="Times New Roman" w:cs="Times New Roman"/>
            <w:color w:val="0000FF"/>
            <w:sz w:val="24"/>
            <w:szCs w:val="24"/>
          </w:rPr>
          <w:t>деятельность</w:t>
        </w:r>
      </w:hyperlink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в области профориентации возобновились в 60-х гг. Группы НИИ теории и истории педагогики (руководитель А. Н.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Волковский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), НИИ производств, обучения (руководитель А. Е.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Голомшток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), НИИ психологии в Киеве (руководитель Б. А.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Федоришин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) разрабатывали проблематику формирования проф. интересов учащихся, их готовности к выбору профессии с учётом потребностей экономики региона.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В ряде областей и краёв РСФСР начали создаваться бюро профориентации на предприятиях. С участием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орг-ций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и органов проф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.-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тех. образования действовали ведомств, и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межведомств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, советы по профориентации.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В итоге к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нач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80-х гг. профориентация молодёжи сложилась как действующая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общегос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. система. Однако в этой системе не хватало важнейшего её элемента — развивающей психол. диагностики.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В русле исследований в интересах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практич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профориентации в 70-х —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нач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80-х гг. были выявлены психол. характеристики проф. деятельности и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теоретич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основы проф. консультации (Е. А. Климов), изучены роль и место трудовой подготовки учащихся в их проф. выборе (П. Р.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Атутов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В. А. Поляков), особенности проф. предпочтений учащихся при согласованном взаимодействии школы и семьи (Л. В.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Ботякова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, М. С. Савина).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Были изданы соответствующие пособия (H.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H. Чистяков, А. Д. Сазонов и др.) для студентов </w:t>
      </w:r>
      <w:proofErr w:type="spellStart"/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пед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. вузов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к-рые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широко использовались и специалистами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кон-сультац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. пунктов Госкомтруда СССР (с 1984).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В практике профориентации преобладали расчёт на обобщённую модель ученика, использование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декларативно-аги-тац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методов, что негативно отражалось на результатах этой работы. Сказывались также необеспеченность школ метод.,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справочно-информац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лит-рой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, слабое взаимодействие школы с др. 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>социальными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ин-тами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проф. подготовки молодёжи, недостаток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специалистов-проф-ориентаторов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sz w:val="24"/>
          <w:szCs w:val="24"/>
        </w:rPr>
        <w:t>Перестройка экономики на основе рыночных отношений вызвала необходимость в новом подходе к проблеме самореализации личности в проф. деятельности. Рыночные отношения кардинально изменили сложившиеся ранее требования к характеру и цели труда человека, в т. ч. к его квалификации и проф. ответственности, к проф. мобильности и неизбежной переподготовке.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sz w:val="24"/>
          <w:szCs w:val="24"/>
        </w:rPr>
        <w:t>В этих условиях в</w:t>
      </w:r>
      <w:proofErr w:type="gramStart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Р</w:t>
      </w:r>
      <w:proofErr w:type="gram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ос. Федерации начались исследования по П. с., ориентирующиеся на закономерности развития личности и её интересов. В центре 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этих исследований — проблема свободы выбора профессии и обеспечение конкурентоспособности работника на рынке труда. В системе РАО был создан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Ин-т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проф. самоопределения молодёжи (1992).</w:t>
      </w:r>
    </w:p>
    <w:p w:rsidR="00DB3225" w:rsidRPr="00DB3225" w:rsidRDefault="00DB3225" w:rsidP="00DB3225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3225">
        <w:rPr>
          <w:rFonts w:ascii="Times New Roman" w:eastAsia="Times New Roman" w:hAnsi="Times New Roman" w:cs="Times New Roman"/>
          <w:sz w:val="24"/>
          <w:szCs w:val="24"/>
        </w:rPr>
        <w:t>П. с. — многоаспектный процесс. В его анализе возможны разл</w:t>
      </w:r>
      <w:r>
        <w:rPr>
          <w:rFonts w:ascii="Times New Roman" w:eastAsia="Times New Roman" w:hAnsi="Times New Roman" w:cs="Times New Roman"/>
          <w:sz w:val="24"/>
          <w:szCs w:val="24"/>
        </w:rPr>
        <w:t>ичные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подходы: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социо-логич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. — П. о. рассматривается как серия задач, к</w:t>
      </w:r>
      <w:r>
        <w:rPr>
          <w:rFonts w:ascii="Times New Roman" w:eastAsia="Times New Roman" w:hAnsi="Times New Roman" w:cs="Times New Roman"/>
          <w:sz w:val="24"/>
          <w:szCs w:val="24"/>
        </w:rPr>
        <w:t>отор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ые ставит общество перед личностью;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социально-психол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. — П. с. рассматривается как процесс поэтапного принятия решений личностью и согласования собств. предпочтений и потребностей общества; </w:t>
      </w:r>
      <w:proofErr w:type="spellStart"/>
      <w:r w:rsidRPr="00DB3225">
        <w:rPr>
          <w:rFonts w:ascii="Times New Roman" w:eastAsia="Times New Roman" w:hAnsi="Times New Roman" w:cs="Times New Roman"/>
          <w:sz w:val="24"/>
          <w:szCs w:val="24"/>
        </w:rPr>
        <w:t>диффе-ренциально-психол</w:t>
      </w:r>
      <w:proofErr w:type="spellEnd"/>
      <w:r w:rsidRPr="00DB3225">
        <w:rPr>
          <w:rFonts w:ascii="Times New Roman" w:eastAsia="Times New Roman" w:hAnsi="Times New Roman" w:cs="Times New Roman"/>
          <w:sz w:val="24"/>
          <w:szCs w:val="24"/>
        </w:rPr>
        <w:t>. — П. с. рассматривается как процесс формирования индивидуального стиля жизни, частью к</w:t>
      </w:r>
      <w:r>
        <w:rPr>
          <w:rFonts w:ascii="Times New Roman" w:eastAsia="Times New Roman" w:hAnsi="Times New Roman" w:cs="Times New Roman"/>
          <w:sz w:val="24"/>
          <w:szCs w:val="24"/>
        </w:rPr>
        <w:t>оторого</w:t>
      </w:r>
      <w:r w:rsidRPr="00DB3225">
        <w:rPr>
          <w:rFonts w:ascii="Times New Roman" w:eastAsia="Times New Roman" w:hAnsi="Times New Roman" w:cs="Times New Roman"/>
          <w:sz w:val="24"/>
          <w:szCs w:val="24"/>
        </w:rPr>
        <w:t xml:space="preserve"> является проф. деятельность.</w:t>
      </w:r>
    </w:p>
    <w:sectPr w:rsidR="00DB3225" w:rsidRPr="00DB3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>
    <w:useFELayout/>
  </w:compat>
  <w:rsids>
    <w:rsidRoot w:val="00DB3225"/>
    <w:rsid w:val="00503201"/>
    <w:rsid w:val="00DB3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B32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B322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DB322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B32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86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55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edagogicheskaya.academic.ru/1043/%D0%94%D0%95%D0%AF%D0%A2%D0%95%D0%9B%D0%AC%D0%9D%D0%9E%D0%A1%D0%A2%D0%AC" TargetMode="External"/><Relationship Id="rId5" Type="http://schemas.openxmlformats.org/officeDocument/2006/relationships/hyperlink" Target="http://pedagogicheskaya.academic.ru/2832/%D0%A0%D0%9E%D0%9B%D0%AC" TargetMode="External"/><Relationship Id="rId4" Type="http://schemas.openxmlformats.org/officeDocument/2006/relationships/hyperlink" Target="http://pedagogicheskaya.academic.ru/1505/%D0%9B%D0%98%D0%A7%D0%9D%D0%9E%D0%A1%D0%A2%D0%A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1085</Words>
  <Characters>6191</Characters>
  <Application>Microsoft Office Word</Application>
  <DocSecurity>0</DocSecurity>
  <Lines>51</Lines>
  <Paragraphs>14</Paragraphs>
  <ScaleCrop>false</ScaleCrop>
  <Company>МУК УПК</Company>
  <LinksUpToDate>false</LinksUpToDate>
  <CharactersWithSpaces>7262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upk</dc:creator>
  <cp:keywords/>
  <dc:description/>
  <cp:lastModifiedBy>upk</cp:lastModifiedBy>
  <cp:revision>2</cp:revision>
  <dcterms:created xsi:type="dcterms:W3CDTF">2014-03-31T06:42:00Z</dcterms:created>
  <dcterms:modified xsi:type="dcterms:W3CDTF">2014-03-31T06:42:00Z</dcterms:modified>
</cp:coreProperties>
</file>