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0BD" w:rsidRPr="00A250BD" w:rsidRDefault="00A250BD" w:rsidP="00A250BD">
      <w:pPr>
        <w:pStyle w:val="a3"/>
        <w:spacing w:before="0" w:beforeAutospacing="0" w:after="0" w:afterAutospacing="0" w:line="276" w:lineRule="auto"/>
        <w:jc w:val="center"/>
      </w:pPr>
      <w:r w:rsidRPr="00A250BD">
        <w:rPr>
          <w:noProof/>
        </w:rPr>
        <w:drawing>
          <wp:inline distT="0" distB="0" distL="0" distR="0">
            <wp:extent cx="6418860" cy="3241963"/>
            <wp:effectExtent l="0" t="0" r="1270" b="0"/>
            <wp:docPr id="1" name="Рисунок 1" descr="О профилактике коклюш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 профилактике коклюш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6921" cy="325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jc w:val="both"/>
      </w:pP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t>Нурлатский ТО Управления Роспотребнадзора по Республике Татарстан напоминает, что для того чтобы сохранить жизнь и здоровье детей очень важно не забывать о рутинной вакцинации и своевременно прививать их от опасных инфекционных заболеваний, в частности от коклюша.</w:t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jc w:val="both"/>
      </w:pPr>
      <w:r w:rsidRPr="00A250BD">
        <w:rPr>
          <w:b/>
        </w:rPr>
        <w:t>Коклюш</w:t>
      </w:r>
      <w:r w:rsidRPr="00A250BD">
        <w:t xml:space="preserve"> — это инфекционное заболевание дыхательных путей, которое вызывается бактериями Bordatellapertussis. Несмотря на широкое использование вакцинации, уровень заболеваемости коклюшем очень высок и в мире, и в России. Коклюш характеризуется приступами спазматического кашля, интоксикацией и преимущественным поражением дыхательных путей.</w:t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t>Источником инфекции является человек, больной или носитель. Основную эпидемиологическую опасность представляют больные коклюшем лица, выделение возбудителя которыми начинается с последних дней инкубационного периода и достигает максимума в катаральном периоде с момента первых клинических проявлений, а также на 1-й неделе спазматического кашля. Для маленьких детей чаше всего источником заболевания являются взрослые или старшие дети.</w:t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t>Механизм заражения – воздушно-капельный. Восприимчивость к инфекции высокая. Группу особого риска составляют новорожденные. В возрасте до 1 года ребенок не имеет собственных антител, а материнские – не поступают, даже если у матери есть иммунитет против коклюша.</w:t>
      </w: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DC70FA" w:rsidRDefault="00DC70FA" w:rsidP="00A250BD">
      <w:pPr>
        <w:pStyle w:val="a3"/>
        <w:spacing w:before="0" w:beforeAutospacing="0" w:after="0" w:afterAutospacing="0" w:line="276" w:lineRule="auto"/>
        <w:ind w:firstLine="708"/>
        <w:jc w:val="both"/>
      </w:pP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lastRenderedPageBreak/>
        <w:t>Главным признаком классического коклюша являются повторяющиеся приступы спазматического кашля. Обычно на фоне общего удовлетворительного состояния, легкого насморка и небольших подъемов температуры тела появляется сухой кашель. На протяжении 2-х недель он постепенно усиливается. Первый приступ кашля с репризой – это сигнал перехода коклюша в спазматическую стадию, длящуюся от 2-х недель до месяца.</w:t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t>Осложнения коклюша наиболее часто наблюдаются у детей младше 1 года, с повышенным риском тяжелого течения у недоношенных младенцев. Чаще всего коклюш вызывает осложнения, связанные с развитием вторичной бактериальной инфекции.</w:t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t>Бактериальная пневмония - наиболее частое осложнение коклюша. Бронхит, плеврит, эмфизема, коллапс легкого; гипоксия. У детей раннего возраста коклюш может способствовать развитию бронхоэктатической болезни. Так же могут быть и другие осложнения: синусит, отит, разрыв барабанных перепонок, обезвоживание, кровотечение из носа, ушибы, грыжи, разрыв мышц брюшной стенки, отслойка сетчатки, судороги, заболевания головного мозга, отставание в развитии.</w:t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t>Коклюш у взрослых проходит довольно тяжело и может стать причиной серьезных осложнений, таких как судороги и энецфалопатия. У пациентов в возрасте старше 30 лет в 5-9 % случаев возникает пневмония. У женщин старше 50 лет в 34% случаев выявляется недержание мочи, связанное с коклюшем. Кроме того, регистрируются такие осложнения, как переломы ребер, паховая грыжа, удушье, грыжа поясничного диска, обмороки.</w:t>
      </w:r>
    </w:p>
    <w:p w:rsidR="00A250BD" w:rsidRPr="00A250BD" w:rsidRDefault="00A250BD" w:rsidP="00A250BD">
      <w:pPr>
        <w:pStyle w:val="a3"/>
        <w:spacing w:before="0" w:beforeAutospacing="0" w:after="0" w:afterAutospacing="0" w:line="276" w:lineRule="auto"/>
        <w:ind w:firstLine="708"/>
        <w:jc w:val="both"/>
      </w:pPr>
      <w:r w:rsidRPr="00A250BD">
        <w:t>Единственной мерой активной профилактики на сегодняшний день является вакцинация. Коклюшная цельноклеточная вакцина (АКДС) впервые создана более 70 лет назад. С ее помощью удалось резко снизить заболеваемость и тяжесть коклюша, но заболеваемость все равно остается высокой.</w:t>
      </w:r>
    </w:p>
    <w:p w:rsidR="00A250BD" w:rsidRPr="00A250BD" w:rsidRDefault="00A250BD" w:rsidP="00A250BD">
      <w:pPr>
        <w:spacing w:after="0"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250BD">
        <w:rPr>
          <w:rFonts w:ascii="Times New Roman" w:hAnsi="Times New Roman" w:cs="Times New Roman"/>
          <w:sz w:val="24"/>
          <w:szCs w:val="24"/>
        </w:rPr>
        <w:t>Прививки проводятся с трехмесячного возраста трехкратным введением препарата с интервалом 1,5 мес. В 18 мес. проводится однократная ревакцинация.</w:t>
      </w:r>
    </w:p>
    <w:p w:rsidR="00A250BD" w:rsidRPr="00A250BD" w:rsidRDefault="00A250BD" w:rsidP="00A250BD">
      <w:pPr>
        <w:spacing w:after="0"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250BD">
        <w:rPr>
          <w:rFonts w:ascii="Times New Roman" w:hAnsi="Times New Roman" w:cs="Times New Roman"/>
          <w:sz w:val="24"/>
          <w:szCs w:val="24"/>
        </w:rPr>
        <w:t>Дети, не прошедшие вакцинацию, согласно статистике, болеют намного чаще и тяжелее привитых. Прививка уменьшает риск заражения коклюшем до минимума, и даже если ребенок все-таки заболел, то протекать болезнь будет значительно легче, без осложнений.</w:t>
      </w:r>
    </w:p>
    <w:p w:rsidR="00A250BD" w:rsidRPr="00A250BD" w:rsidRDefault="00A250BD" w:rsidP="00A250B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23F" w:rsidRPr="00A250BD" w:rsidRDefault="00A250BD" w:rsidP="00A250B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50BD">
        <w:rPr>
          <w:rFonts w:ascii="Times New Roman" w:hAnsi="Times New Roman" w:cs="Times New Roman"/>
          <w:b/>
          <w:sz w:val="24"/>
          <w:szCs w:val="24"/>
        </w:rPr>
        <w:t>Защитите своих детей от коклюшной инфекции с помощью своевременной вакцинации.</w:t>
      </w:r>
    </w:p>
    <w:sectPr w:rsidR="00A7223F" w:rsidRPr="00A250BD" w:rsidSect="00A250B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E6077D"/>
    <w:rsid w:val="004A1010"/>
    <w:rsid w:val="00A250BD"/>
    <w:rsid w:val="00A7223F"/>
    <w:rsid w:val="00DC70FA"/>
    <w:rsid w:val="00E60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0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5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C7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70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2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dcterms:created xsi:type="dcterms:W3CDTF">2023-11-22T07:15:00Z</dcterms:created>
  <dcterms:modified xsi:type="dcterms:W3CDTF">2023-12-08T10:44:00Z</dcterms:modified>
</cp:coreProperties>
</file>