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74C" w:rsidRDefault="0040674C">
      <w:r>
        <w:rPr>
          <w:noProof/>
          <w:lang w:eastAsia="ru-RU"/>
        </w:rPr>
        <w:drawing>
          <wp:inline distT="0" distB="0" distL="0" distR="0">
            <wp:extent cx="6570345" cy="9031946"/>
            <wp:effectExtent l="19050" t="0" r="1905" b="0"/>
            <wp:docPr id="1" name="Рисунок 1" descr="C:\Users\Светлана\Pictures\2021-0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37EE" w:rsidRPr="008137EE" w:rsidRDefault="008137EE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37EE">
        <w:rPr>
          <w:rFonts w:ascii="Times New Roman" w:hAnsi="Times New Roman" w:cs="Times New Roman"/>
          <w:sz w:val="28"/>
          <w:szCs w:val="28"/>
        </w:rPr>
        <w:lastRenderedPageBreak/>
        <w:t>- своевременную и в полном объёме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37EEF"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представление льгот и гарантий, предусмотренных Трудовым кодексом Российской Федерации и другими законодательными актами, и локальными нормативными актами;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отказ от выполнения работ в случае возникновения опасности для жизни и здоровья вследствие нарушений требований охраны труда;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представление на рассмотрение руководителю Учреждения предложения по улучшению деятельности Учреждения;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-ознакомление с жалобами и другими документами, содержащими оценку его работы;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конфиденциальность дисциплинарного (служебного) расследования, за исключением случаев, предусмотренных законодательством Российской Федерации;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по своему выбору общественных организаций (профсоюзов) и вступление в них на единственных условиях подчинения уставам этих организаций;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забастовках.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Работники имеют право требовать от администрации Учреждения строгого соблюдения норм и правил охраны труда.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37EEF" w:rsidRPr="008137EE" w:rsidRDefault="008137EE" w:rsidP="008137E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Обязанности работников Учреждения</w:t>
      </w:r>
    </w:p>
    <w:p w:rsidR="00037EEF" w:rsidRPr="008137EE" w:rsidRDefault="0053605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</w:t>
      </w:r>
      <w:r w:rsid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.1.Работник Учреждения обязан: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стремиться к достижению максимально высокого уровня всей своей профессиональной работы;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проявлять готовность к участию в мероприятиях с воспитанниками и взрослыми, выходящих за рамки плана Учреждения;</w:t>
      </w:r>
    </w:p>
    <w:p w:rsidR="00037EEF" w:rsidRPr="008137EE" w:rsidRDefault="00037EEF" w:rsidP="008137EE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- уважать личность ребёнка, его права на выражение мнений и убеждений, поддерживать        дисциплину на основе уважения их человеческого достоинства методами, исключающими физическое и психическое насилие по отношению к воспитанникам;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проходить периодические бесплатные медицинские обследования;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принимать меры предосторожности для предупреждения несчастных случаев с воспитанниками, работниками и другими гражданами, посетившими Учреждение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соблюдать права и свободы участников образовательного процесса.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любых ситуациях поведение работника должно соответствовать сложившемуся в обществе образу работника образовательного учреждения как носителя культуры и нравственности.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-В тех случаях, когда вопросы профессиональной этики работника не урегулированы законодательством Российской Федерации или настоящим Положением, работник действует в соответствии с общими принципами нравственности в обществе.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Работникам запрещается использовать свою деятельность для политической агитации, принуждения к принятию политических, религиозных или иных убеждений либо отказу от них, для разжигания социальной, расовой, национальной или религиозной розни, для агитации, пропагандирующей исключительность, превосходство либо неполноценность граждан по признаку социальной, расовой, </w:t>
      </w: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национальной, религиозной или языковой принадлежности, их отношения к религии, в том числе посредством сообщения недостоверных сведений об исторических, о национальных, религиозных и культурных традициях народов, а также для побуждения обучающихся к действиям, противоречащим Конституции Российской Федерации.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 строит свои отношения с коллегами на основе взаимного уважения и соблюдения их профессиональных прав.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53605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.2.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Работник не вправе: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поступаться профессиональным долгом ни во имя товарищеских, ни во имя каких-либо иных отношений;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сообщать другим лицам доверенную лично ему воспитанником, родителями (законными представителями) несовершеннолетнего воспитанника информацию, за исключением случаев, предусмотренных законодательством Российской Федерации;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требовать от воспитанников, их родителей (законных представителей) каких-либо личных услуг или одолжений.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53605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.3.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Работник должен воздерживаться от: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поведения, приводящего к необоснованным конфликтам во взаимоотношениях;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критики правильности действий и поведения своих коллег в присутствии воспитанников, а также в социальных сетях;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обсуждения с участниками образовательных отношений обоснованности расценок на платные услуги, оказываемые Учреждением.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Если работник не уверен в том, как действовать в сложной этической ситуации, он имеет право обратиться в комиссию по урегулированию споров между участниками образовательных отношений за разъяснением, в котором ему не может быть отказано.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Работник, действовавший в соответствии с разъяснениями комиссии по урегулированию споров между участниками образовательных отношений, не может быть привлечён к дисциплинарной ответственности.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Поступок работника, который порочит его честь и достоинство и (или) негативно влияет на авторитет Учреждения, может стать предметом рассмотрения комиссии по урегулированию споров между участниками образовательных отношений.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рассмотрении поведения работника должно быть обеспечено его право на неприкосновенность частной жизни, личную и семейную тайну, защиту своей чести и доброго имени.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Анонимные жалобы и сообщения на действия (бездействия) работников не рассматриваются.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</w:p>
    <w:p w:rsidR="00037EEF" w:rsidRPr="008137EE" w:rsidRDefault="008137EE" w:rsidP="008137EE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Ответственность работников Учреждения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Работники Учреждения несут дисциплинарную, административную и уголовную ответственность за нарушение норм трудового распорядка, профессионального поведения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hanging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совершение дисциплинарного проступка, т.е. неисполнение или ненадлежащее исполнение трудовых обязанностей по вине работника на него могут </w:t>
      </w: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быть возложены следующие дисциплинарные взыскания: замечание; выговор; увольнение по соответствующим основаниям.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Основания для прекращения трудового договора (увольнения) предусмотрены трудовым законодательством Российской Федерации; помимо этого, основаниями для увольнения работника по инициативе администрации являются: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повторное в течение одного года грубое нарушение устава Учреждения;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применение, в том числе однократное, методов воспитания, связанных с физическим и (или) психическим насилием над личностью воспитанника;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появление на работе в состоянии алкогольного, наркотического или токсического опьянения.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hanging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Дисциплинарное расследование нарушений работником норм профессионального поведения и (или) устава Учреждения может быть проведено только по поступившей на него жалобе, поданной в письменной форме. Копия жалобы должна вручаться работнику. Ход расследования и принятые по его результатам решения могут быть преданы гласности только с согласия заинтересованного работника, за исключением необходимости защиты интересов воспитанников.</w:t>
      </w:r>
    </w:p>
    <w:p w:rsidR="00005B39" w:rsidRPr="008137EE" w:rsidRDefault="0040674C" w:rsidP="008137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70345" cy="9031946"/>
            <wp:effectExtent l="19050" t="0" r="1905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70345" cy="9031946"/>
            <wp:effectExtent l="19050" t="0" r="1905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5B39" w:rsidRPr="008137EE" w:rsidSect="00037EEF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F2A"/>
    <w:multiLevelType w:val="hybridMultilevel"/>
    <w:tmpl w:val="CA9ECBB4"/>
    <w:lvl w:ilvl="0" w:tplc="F5B85CC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D2B48"/>
    <w:multiLevelType w:val="multilevel"/>
    <w:tmpl w:val="6264F0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964195"/>
    <w:multiLevelType w:val="hybridMultilevel"/>
    <w:tmpl w:val="D0304508"/>
    <w:lvl w:ilvl="0" w:tplc="CC5EB5E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6CE226F"/>
    <w:multiLevelType w:val="multilevel"/>
    <w:tmpl w:val="811C7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2A4272"/>
    <w:multiLevelType w:val="multilevel"/>
    <w:tmpl w:val="98F6AD4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19E80977"/>
    <w:multiLevelType w:val="multilevel"/>
    <w:tmpl w:val="810C4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D11584"/>
    <w:multiLevelType w:val="multilevel"/>
    <w:tmpl w:val="5E56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7D3F9F"/>
    <w:multiLevelType w:val="multilevel"/>
    <w:tmpl w:val="04520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AC5FE5"/>
    <w:multiLevelType w:val="multilevel"/>
    <w:tmpl w:val="2DA6B69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0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6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0" w:hanging="2160"/>
      </w:pPr>
      <w:rPr>
        <w:rFonts w:hint="default"/>
      </w:rPr>
    </w:lvl>
  </w:abstractNum>
  <w:abstractNum w:abstractNumId="9">
    <w:nsid w:val="28CA1A01"/>
    <w:multiLevelType w:val="multilevel"/>
    <w:tmpl w:val="7FCC4502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2DD57DC0"/>
    <w:multiLevelType w:val="multilevel"/>
    <w:tmpl w:val="0FE405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2F5608"/>
    <w:multiLevelType w:val="multilevel"/>
    <w:tmpl w:val="ACC0B4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3A2F66A6"/>
    <w:multiLevelType w:val="hybridMultilevel"/>
    <w:tmpl w:val="AC4C5AD2"/>
    <w:lvl w:ilvl="0" w:tplc="4852FD8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B8360C0"/>
    <w:multiLevelType w:val="multilevel"/>
    <w:tmpl w:val="DABAD5A2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>
    <w:nsid w:val="4DD65BE1"/>
    <w:multiLevelType w:val="multilevel"/>
    <w:tmpl w:val="1A603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262E0A"/>
    <w:multiLevelType w:val="multilevel"/>
    <w:tmpl w:val="7952AFF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4FF361C1"/>
    <w:multiLevelType w:val="hybridMultilevel"/>
    <w:tmpl w:val="43603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47468E"/>
    <w:multiLevelType w:val="multilevel"/>
    <w:tmpl w:val="15722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5667D0"/>
    <w:multiLevelType w:val="multilevel"/>
    <w:tmpl w:val="E71EFD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892406"/>
    <w:multiLevelType w:val="multilevel"/>
    <w:tmpl w:val="5E06977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DD83EDD"/>
    <w:multiLevelType w:val="multilevel"/>
    <w:tmpl w:val="E1760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312F88"/>
    <w:multiLevelType w:val="multilevel"/>
    <w:tmpl w:val="8570BD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1B331D7"/>
    <w:multiLevelType w:val="hybridMultilevel"/>
    <w:tmpl w:val="541042F2"/>
    <w:lvl w:ilvl="0" w:tplc="D4182652">
      <w:start w:val="1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C70CCE"/>
    <w:multiLevelType w:val="hybridMultilevel"/>
    <w:tmpl w:val="9536ACD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CE692E"/>
    <w:multiLevelType w:val="multilevel"/>
    <w:tmpl w:val="B0483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4"/>
  </w:num>
  <w:num w:numId="3">
    <w:abstractNumId w:val="18"/>
  </w:num>
  <w:num w:numId="4">
    <w:abstractNumId w:val="9"/>
  </w:num>
  <w:num w:numId="5">
    <w:abstractNumId w:val="20"/>
  </w:num>
  <w:num w:numId="6">
    <w:abstractNumId w:val="17"/>
  </w:num>
  <w:num w:numId="7">
    <w:abstractNumId w:val="21"/>
  </w:num>
  <w:num w:numId="8">
    <w:abstractNumId w:val="13"/>
  </w:num>
  <w:num w:numId="9">
    <w:abstractNumId w:val="7"/>
  </w:num>
  <w:num w:numId="10">
    <w:abstractNumId w:val="5"/>
  </w:num>
  <w:num w:numId="11">
    <w:abstractNumId w:val="1"/>
  </w:num>
  <w:num w:numId="12">
    <w:abstractNumId w:val="3"/>
  </w:num>
  <w:num w:numId="13">
    <w:abstractNumId w:val="10"/>
  </w:num>
  <w:num w:numId="14">
    <w:abstractNumId w:val="24"/>
  </w:num>
  <w:num w:numId="15">
    <w:abstractNumId w:val="19"/>
  </w:num>
  <w:num w:numId="16">
    <w:abstractNumId w:val="4"/>
  </w:num>
  <w:num w:numId="17">
    <w:abstractNumId w:val="6"/>
  </w:num>
  <w:num w:numId="18">
    <w:abstractNumId w:val="11"/>
  </w:num>
  <w:num w:numId="19">
    <w:abstractNumId w:val="23"/>
  </w:num>
  <w:num w:numId="20">
    <w:abstractNumId w:val="22"/>
  </w:num>
  <w:num w:numId="21">
    <w:abstractNumId w:val="0"/>
  </w:num>
  <w:num w:numId="22">
    <w:abstractNumId w:val="2"/>
  </w:num>
  <w:num w:numId="23">
    <w:abstractNumId w:val="16"/>
  </w:num>
  <w:num w:numId="24">
    <w:abstractNumId w:val="12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923BA"/>
    <w:rsid w:val="00005B39"/>
    <w:rsid w:val="00037EEF"/>
    <w:rsid w:val="00046295"/>
    <w:rsid w:val="001A0542"/>
    <w:rsid w:val="003923BA"/>
    <w:rsid w:val="0040674C"/>
    <w:rsid w:val="0053605F"/>
    <w:rsid w:val="005E6787"/>
    <w:rsid w:val="00770E84"/>
    <w:rsid w:val="008137EE"/>
    <w:rsid w:val="00AB5268"/>
    <w:rsid w:val="00BC36F3"/>
    <w:rsid w:val="00CA5867"/>
    <w:rsid w:val="00CB2406"/>
    <w:rsid w:val="00F07E6E"/>
    <w:rsid w:val="00F40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7E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0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062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137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137E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7E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0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062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137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137E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2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4</cp:revision>
  <cp:lastPrinted>2021-02-08T08:32:00Z</cp:lastPrinted>
  <dcterms:created xsi:type="dcterms:W3CDTF">2021-02-09T17:05:00Z</dcterms:created>
  <dcterms:modified xsi:type="dcterms:W3CDTF">2021-02-09T17:09:00Z</dcterms:modified>
</cp:coreProperties>
</file>