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B2B" w:rsidRPr="00E70B2B" w:rsidRDefault="00E70B2B" w:rsidP="00E70B2B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</w:rPr>
      </w:pPr>
      <w:r w:rsidRPr="00E70B2B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</w:rPr>
        <w:t>График работы ДОУ</w:t>
      </w:r>
    </w:p>
    <w:p w:rsidR="00E70B2B" w:rsidRPr="00E70B2B" w:rsidRDefault="00E70B2B" w:rsidP="00E70B2B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B2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пятидневная рабочая неделя;</w:t>
      </w:r>
      <w:r w:rsidRPr="00E70B2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br/>
      </w:r>
    </w:p>
    <w:p w:rsidR="00E70B2B" w:rsidRPr="00E70B2B" w:rsidRDefault="00E70B2B" w:rsidP="00E70B2B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длительность работы с 6.30 до 17</w:t>
      </w:r>
      <w:r w:rsidRPr="00E70B2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.00 часов;</w:t>
      </w:r>
      <w:r w:rsidRPr="00E70B2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br/>
      </w:r>
    </w:p>
    <w:p w:rsidR="00E70B2B" w:rsidRPr="00E70B2B" w:rsidRDefault="00E70B2B" w:rsidP="00E70B2B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B2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суббота, воскресенье и праздничные дни являются не рабочими днями. </w:t>
      </w:r>
      <w:r w:rsidRPr="00E70B2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br/>
      </w:r>
    </w:p>
    <w:p w:rsidR="00E70B2B" w:rsidRPr="00E70B2B" w:rsidRDefault="00E70B2B" w:rsidP="00E70B2B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B2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Продолжительность рабочего дня непосредственно предшествующего нерабочему праздничному дню уменьшается на один час</w:t>
      </w:r>
    </w:p>
    <w:p w:rsidR="00A32D5B" w:rsidRDefault="00A32D5B"/>
    <w:sectPr w:rsidR="00A32D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0A6F30"/>
    <w:multiLevelType w:val="multilevel"/>
    <w:tmpl w:val="9E2A3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0B2B"/>
    <w:rsid w:val="00A32D5B"/>
    <w:rsid w:val="00E70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70B2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0B2B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228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2022-02-20T13:20:00Z</dcterms:created>
  <dcterms:modified xsi:type="dcterms:W3CDTF">2022-02-20T13:21:00Z</dcterms:modified>
</cp:coreProperties>
</file>