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7E95" w:rsidRDefault="00DD7E95" w:rsidP="00DD7E95">
      <w:pPr>
        <w:widowControl w:val="0"/>
        <w:autoSpaceDE w:val="0"/>
        <w:autoSpaceDN w:val="0"/>
        <w:adjustRightInd w:val="0"/>
        <w:spacing w:after="0" w:line="360" w:lineRule="auto"/>
        <w:jc w:val="center"/>
        <w:outlineLvl w:val="1"/>
        <w:rPr>
          <w:rFonts w:ascii="Times New Roman" w:eastAsia="Calibri" w:hAnsi="Times New Roman" w:cs="Times New Roman"/>
          <w:b/>
          <w:i w:val="0"/>
          <w:iCs w:val="0"/>
          <w:sz w:val="28"/>
          <w:szCs w:val="28"/>
        </w:rPr>
      </w:pPr>
    </w:p>
    <w:p w:rsidR="00DD7E95" w:rsidRDefault="00DD7E95" w:rsidP="00DD7E95">
      <w:pPr>
        <w:widowControl w:val="0"/>
        <w:autoSpaceDE w:val="0"/>
        <w:autoSpaceDN w:val="0"/>
        <w:adjustRightInd w:val="0"/>
        <w:spacing w:after="0" w:line="360" w:lineRule="auto"/>
        <w:outlineLvl w:val="1"/>
        <w:rPr>
          <w:rFonts w:ascii="Times New Roman" w:eastAsia="Calibri" w:hAnsi="Times New Roman" w:cs="Times New Roman"/>
          <w:b/>
          <w:i w:val="0"/>
          <w:iCs w:val="0"/>
          <w:sz w:val="28"/>
          <w:szCs w:val="28"/>
        </w:rPr>
      </w:pPr>
    </w:p>
    <w:p w:rsidR="00DD7E95" w:rsidRDefault="00DD7E95" w:rsidP="00DD7E95">
      <w:pPr>
        <w:widowControl w:val="0"/>
        <w:autoSpaceDE w:val="0"/>
        <w:autoSpaceDN w:val="0"/>
        <w:adjustRightInd w:val="0"/>
        <w:spacing w:after="0" w:line="360" w:lineRule="auto"/>
        <w:jc w:val="center"/>
        <w:outlineLvl w:val="1"/>
        <w:rPr>
          <w:rFonts w:ascii="Times New Roman" w:eastAsia="Calibri" w:hAnsi="Times New Roman" w:cs="Times New Roman"/>
          <w:b/>
          <w:i w:val="0"/>
          <w:iCs w:val="0"/>
          <w:sz w:val="28"/>
          <w:szCs w:val="28"/>
        </w:rPr>
      </w:pPr>
      <w:r>
        <w:rPr>
          <w:rFonts w:ascii="Times New Roman" w:eastAsia="Calibri" w:hAnsi="Times New Roman" w:cs="Times New Roman"/>
          <w:b/>
          <w:i w:val="0"/>
          <w:iCs w:val="0"/>
          <w:noProof/>
          <w:sz w:val="28"/>
          <w:szCs w:val="28"/>
          <w:lang w:eastAsia="ru-RU"/>
        </w:rPr>
        <w:drawing>
          <wp:inline distT="0" distB="0" distL="0" distR="0" wp14:anchorId="339A590A" wp14:editId="4356B37E">
            <wp:extent cx="5940425" cy="8231417"/>
            <wp:effectExtent l="0" t="0" r="3175" b="0"/>
            <wp:docPr id="1" name="Рисунок 1" descr="C:\Users\User\Desktop\Новая папка\Уста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Новая папка\Устав.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231417"/>
                    </a:xfrm>
                    <a:prstGeom prst="rect">
                      <a:avLst/>
                    </a:prstGeom>
                    <a:noFill/>
                    <a:ln>
                      <a:noFill/>
                    </a:ln>
                  </pic:spPr>
                </pic:pic>
              </a:graphicData>
            </a:graphic>
          </wp:inline>
        </w:drawing>
      </w:r>
    </w:p>
    <w:p w:rsidR="00DD7E95" w:rsidRDefault="00DD7E95" w:rsidP="00DD7E95">
      <w:pPr>
        <w:widowControl w:val="0"/>
        <w:autoSpaceDE w:val="0"/>
        <w:autoSpaceDN w:val="0"/>
        <w:adjustRightInd w:val="0"/>
        <w:spacing w:after="0" w:line="360" w:lineRule="auto"/>
        <w:jc w:val="center"/>
        <w:outlineLvl w:val="1"/>
        <w:rPr>
          <w:rFonts w:ascii="Times New Roman" w:eastAsia="Calibri" w:hAnsi="Times New Roman" w:cs="Times New Roman"/>
          <w:b/>
          <w:i w:val="0"/>
          <w:iCs w:val="0"/>
          <w:sz w:val="28"/>
          <w:szCs w:val="28"/>
        </w:rPr>
      </w:pPr>
      <w:bookmarkStart w:id="0" w:name="_GoBack"/>
      <w:bookmarkEnd w:id="0"/>
    </w:p>
    <w:p w:rsidR="00DD7E95" w:rsidRPr="00DD7E95" w:rsidRDefault="00DD7E95" w:rsidP="00DD7E95">
      <w:pPr>
        <w:widowControl w:val="0"/>
        <w:autoSpaceDE w:val="0"/>
        <w:autoSpaceDN w:val="0"/>
        <w:adjustRightInd w:val="0"/>
        <w:spacing w:after="0" w:line="360" w:lineRule="auto"/>
        <w:jc w:val="center"/>
        <w:outlineLvl w:val="1"/>
        <w:rPr>
          <w:rFonts w:ascii="Times New Roman" w:eastAsia="Calibri" w:hAnsi="Times New Roman" w:cs="Times New Roman"/>
          <w:b/>
          <w:i w:val="0"/>
          <w:iCs w:val="0"/>
          <w:sz w:val="28"/>
          <w:szCs w:val="28"/>
        </w:rPr>
      </w:pPr>
      <w:r w:rsidRPr="00DD7E95">
        <w:rPr>
          <w:rFonts w:ascii="Times New Roman" w:eastAsia="Calibri" w:hAnsi="Times New Roman" w:cs="Times New Roman"/>
          <w:b/>
          <w:i w:val="0"/>
          <w:iCs w:val="0"/>
          <w:sz w:val="28"/>
          <w:szCs w:val="28"/>
        </w:rPr>
        <w:lastRenderedPageBreak/>
        <w:t>I. Общие положения</w:t>
      </w:r>
    </w:p>
    <w:p w:rsidR="00DD7E95" w:rsidRPr="00DD7E95" w:rsidRDefault="00DD7E95" w:rsidP="00DD7E95">
      <w:pPr>
        <w:widowControl w:val="0"/>
        <w:autoSpaceDE w:val="0"/>
        <w:autoSpaceDN w:val="0"/>
        <w:adjustRightInd w:val="0"/>
        <w:spacing w:after="0" w:line="360" w:lineRule="auto"/>
        <w:jc w:val="center"/>
        <w:rPr>
          <w:rFonts w:ascii="Times New Roman" w:eastAsia="Calibri" w:hAnsi="Times New Roman" w:cs="Times New Roman"/>
          <w:i w:val="0"/>
          <w:iCs w:val="0"/>
          <w:sz w:val="28"/>
          <w:szCs w:val="28"/>
        </w:rPr>
      </w:pP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1.1. Настоящий устав регулирует деятельность муниципального бюджетного дошкольного образовательного учреждения «Детский сад № 66» Вахитовского района г. Казани (далее – Учреждение), созданного в целях реализации прав граждан на общедоступное и бесплатное дошкольное образование.</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1.2. Официальное наименование Учреждения.</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Полное официальное наименование Учреждения на русском                             языке: Муниципальное бюджетное дошкольное образовательное учреждение «Детский сад № 66» Вахитовского района г. Казани.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Сокращенное наименование на русском языке:                                            МБДОУ «Детский сад № 66».</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Полное наименование на татарском языке: Казан </w:t>
      </w:r>
      <w:r w:rsidRPr="00DD7E95">
        <w:rPr>
          <w:rFonts w:ascii="Times New Roman" w:eastAsia="Calibri" w:hAnsi="Times New Roman" w:cs="Times New Roman"/>
          <w:i w:val="0"/>
          <w:iCs w:val="0"/>
          <w:sz w:val="28"/>
          <w:szCs w:val="28"/>
          <w:lang w:val="tt-RU"/>
        </w:rPr>
        <w:t xml:space="preserve">шәһәре </w:t>
      </w:r>
      <w:proofErr w:type="spellStart"/>
      <w:r w:rsidRPr="00DD7E95">
        <w:rPr>
          <w:rFonts w:ascii="Times New Roman" w:eastAsia="Calibri" w:hAnsi="Times New Roman" w:cs="Times New Roman"/>
          <w:i w:val="0"/>
          <w:iCs w:val="0"/>
          <w:sz w:val="28"/>
          <w:szCs w:val="28"/>
        </w:rPr>
        <w:t>Вахитов</w:t>
      </w:r>
      <w:proofErr w:type="spellEnd"/>
      <w:r w:rsidRPr="00DD7E95">
        <w:rPr>
          <w:rFonts w:ascii="Times New Roman" w:eastAsia="Calibri" w:hAnsi="Times New Roman" w:cs="Times New Roman"/>
          <w:i w:val="0"/>
          <w:iCs w:val="0"/>
          <w:sz w:val="28"/>
          <w:szCs w:val="28"/>
        </w:rPr>
        <w:t xml:space="preserve"> </w:t>
      </w:r>
      <w:proofErr w:type="spellStart"/>
      <w:r w:rsidRPr="00DD7E95">
        <w:rPr>
          <w:rFonts w:ascii="Times New Roman" w:eastAsia="Calibri" w:hAnsi="Times New Roman" w:cs="Times New Roman"/>
          <w:i w:val="0"/>
          <w:iCs w:val="0"/>
          <w:sz w:val="28"/>
          <w:szCs w:val="28"/>
        </w:rPr>
        <w:t>районыны</w:t>
      </w:r>
      <w:proofErr w:type="spellEnd"/>
      <w:r w:rsidRPr="00DD7E95">
        <w:rPr>
          <w:rFonts w:ascii="Times New Roman" w:eastAsia="Calibri" w:hAnsi="Times New Roman" w:cs="Times New Roman"/>
          <w:i w:val="0"/>
          <w:iCs w:val="0"/>
          <w:sz w:val="28"/>
          <w:szCs w:val="28"/>
          <w:lang w:val="tt-RU"/>
        </w:rPr>
        <w:t>ң</w:t>
      </w:r>
      <w:r w:rsidRPr="00DD7E95">
        <w:rPr>
          <w:rFonts w:ascii="Times New Roman" w:eastAsia="Calibri" w:hAnsi="Times New Roman" w:cs="Times New Roman"/>
          <w:i w:val="0"/>
          <w:iCs w:val="0"/>
          <w:sz w:val="28"/>
          <w:szCs w:val="28"/>
        </w:rPr>
        <w:t xml:space="preserve">, «66 </w:t>
      </w:r>
      <w:proofErr w:type="spellStart"/>
      <w:r w:rsidRPr="00DD7E95">
        <w:rPr>
          <w:rFonts w:ascii="Times New Roman" w:eastAsia="Calibri" w:hAnsi="Times New Roman" w:cs="Times New Roman"/>
          <w:i w:val="0"/>
          <w:iCs w:val="0"/>
          <w:sz w:val="28"/>
          <w:szCs w:val="28"/>
        </w:rPr>
        <w:t>нчы</w:t>
      </w:r>
      <w:proofErr w:type="spellEnd"/>
      <w:r w:rsidRPr="00DD7E95">
        <w:rPr>
          <w:rFonts w:ascii="Times New Roman" w:eastAsia="Calibri" w:hAnsi="Times New Roman" w:cs="Times New Roman"/>
          <w:i w:val="0"/>
          <w:iCs w:val="0"/>
          <w:sz w:val="28"/>
          <w:szCs w:val="28"/>
        </w:rPr>
        <w:t xml:space="preserve"> </w:t>
      </w:r>
      <w:proofErr w:type="spellStart"/>
      <w:r w:rsidRPr="00DD7E95">
        <w:rPr>
          <w:rFonts w:ascii="Times New Roman" w:eastAsia="Calibri" w:hAnsi="Times New Roman" w:cs="Times New Roman"/>
          <w:i w:val="0"/>
          <w:iCs w:val="0"/>
          <w:sz w:val="28"/>
          <w:szCs w:val="28"/>
        </w:rPr>
        <w:t>балалар</w:t>
      </w:r>
      <w:proofErr w:type="spellEnd"/>
      <w:r w:rsidRPr="00DD7E95">
        <w:rPr>
          <w:rFonts w:ascii="Times New Roman" w:eastAsia="Calibri" w:hAnsi="Times New Roman" w:cs="Times New Roman"/>
          <w:i w:val="0"/>
          <w:iCs w:val="0"/>
          <w:sz w:val="28"/>
          <w:szCs w:val="28"/>
        </w:rPr>
        <w:t xml:space="preserve"> </w:t>
      </w:r>
      <w:proofErr w:type="spellStart"/>
      <w:r w:rsidRPr="00DD7E95">
        <w:rPr>
          <w:rFonts w:ascii="Times New Roman" w:eastAsia="Calibri" w:hAnsi="Times New Roman" w:cs="Times New Roman"/>
          <w:i w:val="0"/>
          <w:iCs w:val="0"/>
          <w:sz w:val="28"/>
          <w:szCs w:val="28"/>
        </w:rPr>
        <w:t>бакчасы</w:t>
      </w:r>
      <w:proofErr w:type="spellEnd"/>
      <w:r w:rsidRPr="00DD7E95">
        <w:rPr>
          <w:rFonts w:ascii="Times New Roman" w:eastAsia="Calibri" w:hAnsi="Times New Roman" w:cs="Times New Roman"/>
          <w:i w:val="0"/>
          <w:iCs w:val="0"/>
          <w:sz w:val="28"/>
          <w:szCs w:val="28"/>
        </w:rPr>
        <w:t xml:space="preserve">» </w:t>
      </w:r>
      <w:r w:rsidRPr="00DD7E95">
        <w:rPr>
          <w:rFonts w:ascii="Times New Roman" w:eastAsia="Calibri" w:hAnsi="Times New Roman" w:cs="Times New Roman"/>
          <w:i w:val="0"/>
          <w:iCs w:val="0"/>
          <w:sz w:val="28"/>
          <w:szCs w:val="28"/>
          <w:lang w:val="tt-RU"/>
        </w:rPr>
        <w:t>мәктәпкәчә</w:t>
      </w:r>
      <w:r w:rsidRPr="00DD7E95">
        <w:rPr>
          <w:rFonts w:ascii="Times New Roman" w:eastAsia="Calibri" w:hAnsi="Times New Roman" w:cs="Times New Roman"/>
          <w:i w:val="0"/>
          <w:iCs w:val="0"/>
          <w:sz w:val="28"/>
          <w:szCs w:val="28"/>
        </w:rPr>
        <w:t xml:space="preserve"> </w:t>
      </w:r>
      <w:proofErr w:type="spellStart"/>
      <w:r w:rsidRPr="00DD7E95">
        <w:rPr>
          <w:rFonts w:ascii="Times New Roman" w:eastAsia="Calibri" w:hAnsi="Times New Roman" w:cs="Times New Roman"/>
          <w:i w:val="0"/>
          <w:iCs w:val="0"/>
          <w:sz w:val="28"/>
          <w:szCs w:val="28"/>
        </w:rPr>
        <w:t>белем</w:t>
      </w:r>
      <w:proofErr w:type="spellEnd"/>
      <w:r w:rsidRPr="00DD7E95">
        <w:rPr>
          <w:rFonts w:ascii="Times New Roman" w:eastAsia="Calibri" w:hAnsi="Times New Roman" w:cs="Times New Roman"/>
          <w:i w:val="0"/>
          <w:iCs w:val="0"/>
          <w:sz w:val="28"/>
          <w:szCs w:val="28"/>
        </w:rPr>
        <w:t xml:space="preserve"> </w:t>
      </w:r>
      <w:proofErr w:type="spellStart"/>
      <w:r w:rsidRPr="00DD7E95">
        <w:rPr>
          <w:rFonts w:ascii="Times New Roman" w:eastAsia="Calibri" w:hAnsi="Times New Roman" w:cs="Times New Roman"/>
          <w:i w:val="0"/>
          <w:iCs w:val="0"/>
          <w:sz w:val="28"/>
          <w:szCs w:val="28"/>
        </w:rPr>
        <w:t>муниципаль</w:t>
      </w:r>
      <w:proofErr w:type="spellEnd"/>
      <w:r w:rsidRPr="00DD7E95">
        <w:rPr>
          <w:rFonts w:ascii="Times New Roman" w:eastAsia="Calibri" w:hAnsi="Times New Roman" w:cs="Times New Roman"/>
          <w:i w:val="0"/>
          <w:iCs w:val="0"/>
          <w:sz w:val="28"/>
          <w:szCs w:val="28"/>
        </w:rPr>
        <w:t xml:space="preserve"> бюджет </w:t>
      </w:r>
      <w:proofErr w:type="spellStart"/>
      <w:r w:rsidRPr="00DD7E95">
        <w:rPr>
          <w:rFonts w:ascii="Times New Roman" w:eastAsia="Calibri" w:hAnsi="Times New Roman" w:cs="Times New Roman"/>
          <w:i w:val="0"/>
          <w:iCs w:val="0"/>
          <w:sz w:val="28"/>
          <w:szCs w:val="28"/>
        </w:rPr>
        <w:t>учреждениесе</w:t>
      </w:r>
      <w:proofErr w:type="spellEnd"/>
      <w:r w:rsidRPr="00DD7E95">
        <w:rPr>
          <w:rFonts w:ascii="Times New Roman" w:eastAsia="Calibri" w:hAnsi="Times New Roman" w:cs="Times New Roman"/>
          <w:i w:val="0"/>
          <w:iCs w:val="0"/>
          <w:sz w:val="28"/>
          <w:szCs w:val="28"/>
        </w:rPr>
        <w:t>.</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Сокращенное наименование на татарском языке:                                           </w:t>
      </w:r>
      <w:r w:rsidRPr="00DD7E95">
        <w:rPr>
          <w:rFonts w:ascii="Times New Roman" w:eastAsia="Calibri" w:hAnsi="Times New Roman" w:cs="Times New Roman"/>
          <w:i w:val="0"/>
          <w:iCs w:val="0"/>
          <w:sz w:val="28"/>
          <w:szCs w:val="28"/>
          <w:lang w:val="tt-RU"/>
        </w:rPr>
        <w:t>М</w:t>
      </w:r>
      <w:r w:rsidRPr="00DD7E95">
        <w:rPr>
          <w:rFonts w:ascii="Times New Roman" w:eastAsia="Calibri" w:hAnsi="Times New Roman" w:cs="Times New Roman"/>
          <w:i w:val="0"/>
          <w:iCs w:val="0"/>
          <w:sz w:val="28"/>
          <w:szCs w:val="28"/>
        </w:rPr>
        <w:t>Б</w:t>
      </w:r>
      <w:r w:rsidRPr="00DD7E95">
        <w:rPr>
          <w:rFonts w:ascii="Times New Roman" w:eastAsia="Calibri" w:hAnsi="Times New Roman" w:cs="Times New Roman"/>
          <w:i w:val="0"/>
          <w:iCs w:val="0"/>
          <w:sz w:val="28"/>
          <w:szCs w:val="28"/>
          <w:lang w:val="tt-RU"/>
        </w:rPr>
        <w:t>М</w:t>
      </w:r>
      <w:r w:rsidRPr="00DD7E95">
        <w:rPr>
          <w:rFonts w:ascii="Times New Roman" w:eastAsia="Calibri" w:hAnsi="Times New Roman" w:cs="Times New Roman"/>
          <w:i w:val="0"/>
          <w:iCs w:val="0"/>
          <w:sz w:val="28"/>
          <w:szCs w:val="28"/>
        </w:rPr>
        <w:t xml:space="preserve">БУ «66 </w:t>
      </w:r>
      <w:proofErr w:type="spellStart"/>
      <w:r w:rsidRPr="00DD7E95">
        <w:rPr>
          <w:rFonts w:ascii="Times New Roman" w:eastAsia="Calibri" w:hAnsi="Times New Roman" w:cs="Times New Roman"/>
          <w:i w:val="0"/>
          <w:iCs w:val="0"/>
          <w:sz w:val="28"/>
          <w:szCs w:val="28"/>
        </w:rPr>
        <w:t>нчы</w:t>
      </w:r>
      <w:proofErr w:type="spellEnd"/>
      <w:r w:rsidRPr="00DD7E95">
        <w:rPr>
          <w:rFonts w:ascii="Times New Roman" w:eastAsia="Calibri" w:hAnsi="Times New Roman" w:cs="Times New Roman"/>
          <w:i w:val="0"/>
          <w:iCs w:val="0"/>
          <w:sz w:val="28"/>
          <w:szCs w:val="28"/>
        </w:rPr>
        <w:t xml:space="preserve"> </w:t>
      </w:r>
      <w:proofErr w:type="spellStart"/>
      <w:r w:rsidRPr="00DD7E95">
        <w:rPr>
          <w:rFonts w:ascii="Times New Roman" w:eastAsia="Calibri" w:hAnsi="Times New Roman" w:cs="Times New Roman"/>
          <w:i w:val="0"/>
          <w:iCs w:val="0"/>
          <w:sz w:val="28"/>
          <w:szCs w:val="28"/>
        </w:rPr>
        <w:t>балалар</w:t>
      </w:r>
      <w:proofErr w:type="spellEnd"/>
      <w:r w:rsidRPr="00DD7E95">
        <w:rPr>
          <w:rFonts w:ascii="Times New Roman" w:eastAsia="Calibri" w:hAnsi="Times New Roman" w:cs="Times New Roman"/>
          <w:i w:val="0"/>
          <w:iCs w:val="0"/>
          <w:sz w:val="28"/>
          <w:szCs w:val="28"/>
        </w:rPr>
        <w:t xml:space="preserve"> </w:t>
      </w:r>
      <w:proofErr w:type="spellStart"/>
      <w:r w:rsidRPr="00DD7E95">
        <w:rPr>
          <w:rFonts w:ascii="Times New Roman" w:eastAsia="Calibri" w:hAnsi="Times New Roman" w:cs="Times New Roman"/>
          <w:i w:val="0"/>
          <w:iCs w:val="0"/>
          <w:sz w:val="28"/>
          <w:szCs w:val="28"/>
        </w:rPr>
        <w:t>бакчасы</w:t>
      </w:r>
      <w:proofErr w:type="spellEnd"/>
      <w:r w:rsidRPr="00DD7E95">
        <w:rPr>
          <w:rFonts w:ascii="Times New Roman" w:eastAsia="Calibri" w:hAnsi="Times New Roman" w:cs="Times New Roman"/>
          <w:i w:val="0"/>
          <w:iCs w:val="0"/>
          <w:sz w:val="28"/>
          <w:szCs w:val="28"/>
        </w:rPr>
        <w:t>».</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1.3. Место нахождения Учреждения.</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Адрес: Республика Татарстан, 420021, г. Казань, ул. Сары Садыковой, д. 45.</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Times New Roman" w:hAnsi="Times New Roman" w:cs="Times New Roman"/>
          <w:i w:val="0"/>
          <w:iCs w:val="0"/>
          <w:color w:val="000000"/>
          <w:sz w:val="28"/>
          <w:szCs w:val="28"/>
          <w:lang w:eastAsia="ru-RU"/>
        </w:rPr>
        <w:t xml:space="preserve">Образовательная деятельность осуществляется по следующим адресам: </w:t>
      </w:r>
      <w:r w:rsidRPr="00DD7E95">
        <w:rPr>
          <w:rFonts w:ascii="Times New Roman" w:eastAsia="Calibri" w:hAnsi="Times New Roman" w:cs="Times New Roman"/>
          <w:i w:val="0"/>
          <w:iCs w:val="0"/>
          <w:sz w:val="28"/>
          <w:szCs w:val="28"/>
        </w:rPr>
        <w:t>Республика Татарстан, 420021, г. Казань, ул. Сары Садыковой, д. 45.</w:t>
      </w:r>
    </w:p>
    <w:p w:rsidR="00DD7E95" w:rsidRPr="00DD7E95" w:rsidRDefault="00DD7E95" w:rsidP="00DD7E95">
      <w:pPr>
        <w:shd w:val="clear" w:color="auto" w:fill="FFFFFF"/>
        <w:spacing w:after="0" w:line="360" w:lineRule="auto"/>
        <w:ind w:firstLine="709"/>
        <w:jc w:val="both"/>
        <w:textAlignment w:val="baseline"/>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1.4. Учреждение финансируется за счет средств бюджета Республики Татарстан и бюджета муниципального образования города Казани путем выделения субсидий на выполнение муниципального задания, а также иных источников.</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1.5. Учредителем Учреждения является муниципальное образование     г. Казань (далее − учредитель).</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1.6. Функции и полномочия учредителя Учреждения осуществляют:</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lastRenderedPageBreak/>
        <w:t>1.6.1. Комитет земельных и имущественных отношений Исполнительного комитета г. Казани − в области принятия решений:</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 передаче Учреждению на праве оперативного управления имущества, находящегося в муниципальной собственности г. Казани;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об утверждении устава Учреждения, внесении изменений и дополнений в него;</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 реорганизации и ликвидации Учреждения, а также изменении его типа;</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 рассмотрении и одобрении предложений руководителя Учреждения о создании и ликвидации филиалов Учреждения, об открытии и закрытии его представительств;</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об утверждении передаточного акта или разделительного баланса;</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 назначении ликвидационной комиссии и утверждении промежуточного ликвидационного и ликвидационного балансов;</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об изъятии неиспользуемого имущества;</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об осуществлении иных функций и полномочий учредителя, установленных в соответствии с Положением о Муниципальном казенном учреждении «Комитет земельных и имущественных отношений Исполнительного комитета муниципального образования города Казани»;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1.6.2. Управление образования Исполнительного комитета г. Казани − в области принятия решений:</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об определении целей, предмета и видов деятельности;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 согласовании программы развития Учреждения;</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об определении видов и перечней особо ценного движимого имущества;</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 составлении и утверждении планов и отчетов о финансово-хозяйственной деятельности;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lastRenderedPageBreak/>
        <w:t>- об утверждении бухгалтерской отчетности;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 об осуществлении </w:t>
      </w:r>
      <w:proofErr w:type="gramStart"/>
      <w:r w:rsidRPr="00DD7E95">
        <w:rPr>
          <w:rFonts w:ascii="Times New Roman" w:eastAsia="Calibri" w:hAnsi="Times New Roman" w:cs="Times New Roman"/>
          <w:i w:val="0"/>
          <w:iCs w:val="0"/>
          <w:sz w:val="28"/>
          <w:szCs w:val="28"/>
        </w:rPr>
        <w:t>контроля за</w:t>
      </w:r>
      <w:proofErr w:type="gramEnd"/>
      <w:r w:rsidRPr="00DD7E95">
        <w:rPr>
          <w:rFonts w:ascii="Times New Roman" w:eastAsia="Calibri" w:hAnsi="Times New Roman" w:cs="Times New Roman"/>
          <w:i w:val="0"/>
          <w:iCs w:val="0"/>
          <w:sz w:val="28"/>
          <w:szCs w:val="28"/>
        </w:rPr>
        <w:t xml:space="preserve"> деятельностью Учреждения, о сборе и обобщении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 об осуществлении иных функций и полномочий учредителя, установленных в соответствии с </w:t>
      </w:r>
      <w:hyperlink r:id="rId7" w:history="1">
        <w:r w:rsidRPr="00DD7E95">
          <w:rPr>
            <w:rFonts w:ascii="Times New Roman" w:eastAsia="Calibri" w:hAnsi="Times New Roman" w:cs="Times New Roman"/>
            <w:i w:val="0"/>
            <w:iCs w:val="0"/>
            <w:color w:val="0000FF"/>
            <w:sz w:val="28"/>
            <w:szCs w:val="28"/>
            <w:u w:val="single"/>
          </w:rPr>
          <w:t>Положением</w:t>
        </w:r>
      </w:hyperlink>
      <w:r w:rsidRPr="00DD7E95">
        <w:rPr>
          <w:rFonts w:ascii="Times New Roman" w:eastAsia="Calibri" w:hAnsi="Times New Roman" w:cs="Times New Roman"/>
          <w:i w:val="0"/>
          <w:iCs w:val="0"/>
          <w:sz w:val="28"/>
          <w:szCs w:val="28"/>
        </w:rPr>
        <w:t xml:space="preserve"> о Муниципальном казенном учреждении «Управление </w:t>
      </w:r>
      <w:proofErr w:type="gramStart"/>
      <w:r w:rsidRPr="00DD7E95">
        <w:rPr>
          <w:rFonts w:ascii="Times New Roman" w:eastAsia="Calibri" w:hAnsi="Times New Roman" w:cs="Times New Roman"/>
          <w:i w:val="0"/>
          <w:iCs w:val="0"/>
          <w:sz w:val="28"/>
          <w:szCs w:val="28"/>
        </w:rPr>
        <w:t>образования Исполнительного комитета муниципального образования города Казани</w:t>
      </w:r>
      <w:proofErr w:type="gramEnd"/>
      <w:r w:rsidRPr="00DD7E95">
        <w:rPr>
          <w:rFonts w:ascii="Times New Roman" w:eastAsia="Calibri" w:hAnsi="Times New Roman" w:cs="Times New Roman"/>
          <w:i w:val="0"/>
          <w:iCs w:val="0"/>
          <w:sz w:val="28"/>
          <w:szCs w:val="28"/>
        </w:rPr>
        <w:t>».</w:t>
      </w:r>
    </w:p>
    <w:p w:rsidR="00DD7E95" w:rsidRPr="00DD7E95" w:rsidRDefault="00DD7E95" w:rsidP="00DD7E95">
      <w:pPr>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1.7. Основной целью деятельности Учреждения является осуществление образовательной деятельности по образовательным программам дошкольного образования, присмотр и уход за детьми.</w:t>
      </w:r>
    </w:p>
    <w:p w:rsidR="00DD7E95" w:rsidRPr="00DD7E95" w:rsidRDefault="00DD7E95" w:rsidP="00DD7E95">
      <w:pPr>
        <w:spacing w:after="0" w:line="360" w:lineRule="auto"/>
        <w:ind w:firstLine="709"/>
        <w:jc w:val="both"/>
        <w:rPr>
          <w:rFonts w:ascii="Times New Roman" w:eastAsia="Calibri" w:hAnsi="Times New Roman" w:cs="Times New Roman"/>
          <w:i w:val="0"/>
          <w:iCs w:val="0"/>
          <w:sz w:val="28"/>
          <w:szCs w:val="28"/>
        </w:rPr>
      </w:pPr>
    </w:p>
    <w:p w:rsidR="00DD7E95" w:rsidRPr="00DD7E95" w:rsidRDefault="00DD7E95" w:rsidP="00DD7E95">
      <w:pPr>
        <w:widowControl w:val="0"/>
        <w:autoSpaceDE w:val="0"/>
        <w:autoSpaceDN w:val="0"/>
        <w:adjustRightInd w:val="0"/>
        <w:spacing w:after="0" w:line="360" w:lineRule="auto"/>
        <w:jc w:val="center"/>
        <w:outlineLvl w:val="1"/>
        <w:rPr>
          <w:rFonts w:ascii="Times New Roman" w:eastAsia="Calibri" w:hAnsi="Times New Roman" w:cs="Times New Roman"/>
          <w:b/>
          <w:i w:val="0"/>
          <w:iCs w:val="0"/>
          <w:sz w:val="28"/>
          <w:szCs w:val="28"/>
        </w:rPr>
      </w:pPr>
      <w:bookmarkStart w:id="1" w:name="Par77"/>
      <w:bookmarkEnd w:id="1"/>
      <w:r w:rsidRPr="00DD7E95">
        <w:rPr>
          <w:rFonts w:ascii="Times New Roman" w:eastAsia="Calibri" w:hAnsi="Times New Roman" w:cs="Times New Roman"/>
          <w:b/>
          <w:i w:val="0"/>
          <w:iCs w:val="0"/>
          <w:sz w:val="28"/>
          <w:szCs w:val="28"/>
        </w:rPr>
        <w:t>II. Организация образовательного процесса</w:t>
      </w:r>
    </w:p>
    <w:p w:rsidR="00DD7E95" w:rsidRPr="00DD7E95" w:rsidRDefault="00DD7E95" w:rsidP="00DD7E95">
      <w:pPr>
        <w:widowControl w:val="0"/>
        <w:autoSpaceDE w:val="0"/>
        <w:autoSpaceDN w:val="0"/>
        <w:adjustRightInd w:val="0"/>
        <w:spacing w:after="0" w:line="360" w:lineRule="auto"/>
        <w:jc w:val="center"/>
        <w:outlineLvl w:val="1"/>
        <w:rPr>
          <w:rFonts w:ascii="Times New Roman" w:eastAsia="Calibri" w:hAnsi="Times New Roman" w:cs="Times New Roman"/>
          <w:i w:val="0"/>
          <w:iCs w:val="0"/>
          <w:sz w:val="28"/>
          <w:szCs w:val="28"/>
        </w:rPr>
      </w:pP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2.1. Содержание образования в Учреждении определяется реализуемыми образовательными программами.</w:t>
      </w:r>
    </w:p>
    <w:p w:rsidR="00DD7E95" w:rsidRPr="00DD7E95" w:rsidRDefault="00DD7E95" w:rsidP="00DD7E95">
      <w:pPr>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2.2.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w:t>
      </w:r>
      <w:proofErr w:type="gramStart"/>
      <w:r w:rsidRPr="00DD7E95">
        <w:rPr>
          <w:rFonts w:ascii="Times New Roman" w:eastAsia="Calibri" w:hAnsi="Times New Roman" w:cs="Times New Roman"/>
          <w:i w:val="0"/>
          <w:iCs w:val="0"/>
          <w:sz w:val="28"/>
          <w:szCs w:val="28"/>
        </w:rPr>
        <w:t>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r w:rsidRPr="00DD7E95">
        <w:rPr>
          <w:rFonts w:ascii="Times New Roman" w:eastAsia="Calibri" w:hAnsi="Times New Roman" w:cs="Times New Roman"/>
          <w:i w:val="0"/>
          <w:iCs w:val="0"/>
          <w:sz w:val="28"/>
          <w:szCs w:val="28"/>
        </w:rPr>
        <w:t xml:space="preserve"> Освоение образовательных программ дошкольного </w:t>
      </w:r>
      <w:r w:rsidRPr="00DD7E95">
        <w:rPr>
          <w:rFonts w:ascii="Times New Roman" w:eastAsia="Calibri" w:hAnsi="Times New Roman" w:cs="Times New Roman"/>
          <w:i w:val="0"/>
          <w:iCs w:val="0"/>
          <w:sz w:val="28"/>
          <w:szCs w:val="28"/>
        </w:rPr>
        <w:lastRenderedPageBreak/>
        <w:t>образования не сопровождается проведением промежуточных аттестаций и итоговой аттестации обучающихся.</w:t>
      </w:r>
    </w:p>
    <w:p w:rsidR="00DD7E95" w:rsidRPr="00DD7E95" w:rsidRDefault="00DD7E95" w:rsidP="00DD7E95">
      <w:pPr>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2.3. Учреждение вправе реализовывать дополнительные общеразвивающие программы. Дополнительное образование направлено на формирование и развитие творческих способностей обучающихся,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w:t>
      </w:r>
    </w:p>
    <w:p w:rsidR="00DD7E95" w:rsidRPr="00DD7E95" w:rsidRDefault="00DD7E95" w:rsidP="00DD7E95">
      <w:pPr>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2.4. В Учреждении реализуются дополнительные общеразвивающие программы следующих направленностей: </w:t>
      </w:r>
    </w:p>
    <w:p w:rsidR="00DD7E95" w:rsidRPr="00DD7E95" w:rsidRDefault="00DD7E95" w:rsidP="00DD7E95">
      <w:pPr>
        <w:numPr>
          <w:ilvl w:val="0"/>
          <w:numId w:val="1"/>
        </w:numPr>
        <w:autoSpaceDE w:val="0"/>
        <w:autoSpaceDN w:val="0"/>
        <w:adjustRightInd w:val="0"/>
        <w:spacing w:after="0" w:line="360" w:lineRule="auto"/>
        <w:contextualSpacing/>
        <w:jc w:val="both"/>
        <w:rPr>
          <w:rFonts w:ascii="Times New Roman" w:eastAsia="Calibri" w:hAnsi="Times New Roman" w:cs="Times New Roman"/>
          <w:i w:val="0"/>
          <w:sz w:val="28"/>
          <w:szCs w:val="28"/>
        </w:rPr>
      </w:pPr>
      <w:r w:rsidRPr="00DD7E95">
        <w:rPr>
          <w:rFonts w:ascii="Times New Roman" w:eastAsia="Calibri" w:hAnsi="Times New Roman" w:cs="Times New Roman"/>
          <w:i w:val="0"/>
          <w:sz w:val="28"/>
          <w:szCs w:val="28"/>
        </w:rPr>
        <w:t>технической;</w:t>
      </w:r>
    </w:p>
    <w:p w:rsidR="00DD7E95" w:rsidRPr="00DD7E95" w:rsidRDefault="00DD7E95" w:rsidP="00DD7E95">
      <w:pPr>
        <w:numPr>
          <w:ilvl w:val="0"/>
          <w:numId w:val="1"/>
        </w:numPr>
        <w:autoSpaceDE w:val="0"/>
        <w:autoSpaceDN w:val="0"/>
        <w:adjustRightInd w:val="0"/>
        <w:spacing w:after="0" w:line="360" w:lineRule="auto"/>
        <w:contextualSpacing/>
        <w:jc w:val="both"/>
        <w:rPr>
          <w:rFonts w:ascii="Times New Roman" w:eastAsia="Calibri" w:hAnsi="Times New Roman" w:cs="Times New Roman"/>
          <w:i w:val="0"/>
          <w:sz w:val="28"/>
          <w:szCs w:val="28"/>
        </w:rPr>
      </w:pPr>
      <w:r w:rsidRPr="00DD7E95">
        <w:rPr>
          <w:rFonts w:ascii="Times New Roman" w:eastAsia="Calibri" w:hAnsi="Times New Roman" w:cs="Times New Roman"/>
          <w:i w:val="0"/>
          <w:sz w:val="28"/>
          <w:szCs w:val="28"/>
        </w:rPr>
        <w:t>естественнонаучной;</w:t>
      </w:r>
    </w:p>
    <w:p w:rsidR="00DD7E95" w:rsidRPr="00DD7E95" w:rsidRDefault="00DD7E95" w:rsidP="00DD7E95">
      <w:pPr>
        <w:numPr>
          <w:ilvl w:val="0"/>
          <w:numId w:val="1"/>
        </w:numPr>
        <w:autoSpaceDE w:val="0"/>
        <w:autoSpaceDN w:val="0"/>
        <w:adjustRightInd w:val="0"/>
        <w:spacing w:after="0" w:line="360" w:lineRule="auto"/>
        <w:contextualSpacing/>
        <w:jc w:val="both"/>
        <w:rPr>
          <w:rFonts w:ascii="Times New Roman" w:eastAsia="Calibri" w:hAnsi="Times New Roman" w:cs="Times New Roman"/>
          <w:i w:val="0"/>
          <w:sz w:val="28"/>
          <w:szCs w:val="28"/>
        </w:rPr>
      </w:pPr>
      <w:proofErr w:type="spellStart"/>
      <w:r w:rsidRPr="00DD7E95">
        <w:rPr>
          <w:rFonts w:ascii="Times New Roman" w:eastAsia="Calibri" w:hAnsi="Times New Roman" w:cs="Times New Roman"/>
          <w:i w:val="0"/>
          <w:sz w:val="28"/>
          <w:szCs w:val="28"/>
        </w:rPr>
        <w:t>физкультурно</w:t>
      </w:r>
      <w:proofErr w:type="spellEnd"/>
      <w:r w:rsidRPr="00DD7E95">
        <w:rPr>
          <w:rFonts w:ascii="Times New Roman" w:eastAsia="Calibri" w:hAnsi="Times New Roman" w:cs="Times New Roman"/>
          <w:i w:val="0"/>
          <w:sz w:val="28"/>
          <w:szCs w:val="28"/>
        </w:rPr>
        <w:t xml:space="preserve"> – спортивной;</w:t>
      </w:r>
    </w:p>
    <w:p w:rsidR="00DD7E95" w:rsidRPr="00DD7E95" w:rsidRDefault="00DD7E95" w:rsidP="00DD7E95">
      <w:pPr>
        <w:numPr>
          <w:ilvl w:val="0"/>
          <w:numId w:val="1"/>
        </w:numPr>
        <w:autoSpaceDE w:val="0"/>
        <w:autoSpaceDN w:val="0"/>
        <w:adjustRightInd w:val="0"/>
        <w:spacing w:after="0" w:line="360" w:lineRule="auto"/>
        <w:contextualSpacing/>
        <w:jc w:val="both"/>
        <w:rPr>
          <w:rFonts w:ascii="Times New Roman" w:eastAsia="Calibri" w:hAnsi="Times New Roman" w:cs="Times New Roman"/>
          <w:i w:val="0"/>
          <w:sz w:val="28"/>
          <w:szCs w:val="28"/>
        </w:rPr>
      </w:pPr>
      <w:r w:rsidRPr="00DD7E95">
        <w:rPr>
          <w:rFonts w:ascii="Times New Roman" w:eastAsia="Calibri" w:hAnsi="Times New Roman" w:cs="Times New Roman"/>
          <w:i w:val="0"/>
          <w:sz w:val="28"/>
          <w:szCs w:val="28"/>
        </w:rPr>
        <w:t>художественной;</w:t>
      </w:r>
    </w:p>
    <w:p w:rsidR="00DD7E95" w:rsidRPr="00DD7E95" w:rsidRDefault="00DD7E95" w:rsidP="00DD7E95">
      <w:pPr>
        <w:numPr>
          <w:ilvl w:val="0"/>
          <w:numId w:val="1"/>
        </w:numPr>
        <w:autoSpaceDE w:val="0"/>
        <w:autoSpaceDN w:val="0"/>
        <w:adjustRightInd w:val="0"/>
        <w:spacing w:after="0" w:line="360" w:lineRule="auto"/>
        <w:contextualSpacing/>
        <w:jc w:val="both"/>
        <w:rPr>
          <w:rFonts w:ascii="Times New Roman" w:eastAsia="Calibri" w:hAnsi="Times New Roman" w:cs="Times New Roman"/>
          <w:i w:val="0"/>
          <w:sz w:val="28"/>
          <w:szCs w:val="28"/>
        </w:rPr>
      </w:pPr>
      <w:proofErr w:type="spellStart"/>
      <w:r w:rsidRPr="00DD7E95">
        <w:rPr>
          <w:rFonts w:ascii="Times New Roman" w:eastAsia="Calibri" w:hAnsi="Times New Roman" w:cs="Times New Roman"/>
          <w:i w:val="0"/>
          <w:sz w:val="28"/>
          <w:szCs w:val="28"/>
        </w:rPr>
        <w:t>туристско</w:t>
      </w:r>
      <w:proofErr w:type="spellEnd"/>
      <w:r w:rsidRPr="00DD7E95">
        <w:rPr>
          <w:rFonts w:ascii="Times New Roman" w:eastAsia="Calibri" w:hAnsi="Times New Roman" w:cs="Times New Roman"/>
          <w:i w:val="0"/>
          <w:sz w:val="28"/>
          <w:szCs w:val="28"/>
        </w:rPr>
        <w:t xml:space="preserve"> – краеведческой;</w:t>
      </w:r>
    </w:p>
    <w:p w:rsidR="00DD7E95" w:rsidRPr="00DD7E95" w:rsidRDefault="00DD7E95" w:rsidP="00DD7E95">
      <w:pPr>
        <w:numPr>
          <w:ilvl w:val="0"/>
          <w:numId w:val="1"/>
        </w:numPr>
        <w:autoSpaceDE w:val="0"/>
        <w:autoSpaceDN w:val="0"/>
        <w:adjustRightInd w:val="0"/>
        <w:spacing w:after="0" w:line="360" w:lineRule="auto"/>
        <w:contextualSpacing/>
        <w:jc w:val="both"/>
        <w:rPr>
          <w:rFonts w:ascii="Times New Roman" w:eastAsia="Calibri" w:hAnsi="Times New Roman" w:cs="Times New Roman"/>
          <w:i w:val="0"/>
          <w:sz w:val="28"/>
          <w:szCs w:val="28"/>
        </w:rPr>
      </w:pPr>
      <w:r w:rsidRPr="00DD7E95">
        <w:rPr>
          <w:rFonts w:ascii="Times New Roman" w:eastAsia="Calibri" w:hAnsi="Times New Roman" w:cs="Times New Roman"/>
          <w:i w:val="0"/>
          <w:sz w:val="28"/>
          <w:szCs w:val="28"/>
        </w:rPr>
        <w:t>социально – педагогической.</w:t>
      </w:r>
    </w:p>
    <w:p w:rsidR="00DD7E95" w:rsidRPr="00DD7E95" w:rsidRDefault="00DD7E95" w:rsidP="00DD7E95">
      <w:pPr>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2.5. Учреждение вправе вести научную и творческую, консультационную, просветительскую деятельность, деятельность в сфере охраны здоровья граждан и иную не противоречащую целям создания Учреждения деятельность, в том числе осуществлять организацию отдыха и </w:t>
      </w:r>
      <w:proofErr w:type="gramStart"/>
      <w:r w:rsidRPr="00DD7E95">
        <w:rPr>
          <w:rFonts w:ascii="Times New Roman" w:eastAsia="Calibri" w:hAnsi="Times New Roman" w:cs="Times New Roman"/>
          <w:i w:val="0"/>
          <w:iCs w:val="0"/>
          <w:sz w:val="28"/>
          <w:szCs w:val="28"/>
        </w:rPr>
        <w:t>оздоровления</w:t>
      </w:r>
      <w:proofErr w:type="gramEnd"/>
      <w:r w:rsidRPr="00DD7E95">
        <w:rPr>
          <w:rFonts w:ascii="Times New Roman" w:eastAsia="Calibri" w:hAnsi="Times New Roman" w:cs="Times New Roman"/>
          <w:i w:val="0"/>
          <w:iCs w:val="0"/>
          <w:sz w:val="28"/>
          <w:szCs w:val="28"/>
        </w:rPr>
        <w:t xml:space="preserve"> обучающихся в каникулярное время (с круглосуточным или дневным пребыванием).</w:t>
      </w:r>
    </w:p>
    <w:p w:rsidR="00DD7E95" w:rsidRPr="00DD7E95" w:rsidRDefault="00DD7E95" w:rsidP="00DD7E95">
      <w:pPr>
        <w:widowControl w:val="0"/>
        <w:autoSpaceDE w:val="0"/>
        <w:autoSpaceDN w:val="0"/>
        <w:adjustRightInd w:val="0"/>
        <w:spacing w:after="0" w:line="360" w:lineRule="auto"/>
        <w:ind w:firstLine="540"/>
        <w:jc w:val="both"/>
        <w:rPr>
          <w:rFonts w:ascii="Times New Roman" w:eastAsia="Calibri" w:hAnsi="Times New Roman" w:cs="Times New Roman"/>
          <w:i w:val="0"/>
          <w:iCs w:val="0"/>
          <w:sz w:val="28"/>
          <w:szCs w:val="28"/>
        </w:rPr>
      </w:pPr>
    </w:p>
    <w:p w:rsidR="00DD7E95" w:rsidRPr="00DD7E95" w:rsidRDefault="00DD7E95" w:rsidP="00DD7E95">
      <w:pPr>
        <w:widowControl w:val="0"/>
        <w:autoSpaceDE w:val="0"/>
        <w:autoSpaceDN w:val="0"/>
        <w:adjustRightInd w:val="0"/>
        <w:spacing w:after="0" w:line="360" w:lineRule="auto"/>
        <w:ind w:firstLine="540"/>
        <w:jc w:val="both"/>
        <w:rPr>
          <w:rFonts w:ascii="Times New Roman" w:eastAsia="Calibri" w:hAnsi="Times New Roman" w:cs="Times New Roman"/>
          <w:i w:val="0"/>
          <w:iCs w:val="0"/>
          <w:sz w:val="28"/>
          <w:szCs w:val="28"/>
        </w:rPr>
      </w:pPr>
    </w:p>
    <w:p w:rsidR="00DD7E95" w:rsidRPr="00DD7E95" w:rsidRDefault="00DD7E95" w:rsidP="00DD7E95">
      <w:pPr>
        <w:widowControl w:val="0"/>
        <w:autoSpaceDE w:val="0"/>
        <w:autoSpaceDN w:val="0"/>
        <w:adjustRightInd w:val="0"/>
        <w:spacing w:after="0" w:line="360" w:lineRule="auto"/>
        <w:ind w:firstLine="540"/>
        <w:jc w:val="both"/>
        <w:rPr>
          <w:rFonts w:ascii="Times New Roman" w:eastAsia="Calibri" w:hAnsi="Times New Roman" w:cs="Times New Roman"/>
          <w:i w:val="0"/>
          <w:iCs w:val="0"/>
          <w:sz w:val="28"/>
          <w:szCs w:val="28"/>
        </w:rPr>
      </w:pPr>
    </w:p>
    <w:p w:rsidR="00DD7E95" w:rsidRPr="00DD7E95" w:rsidRDefault="00DD7E95" w:rsidP="00DD7E95">
      <w:pPr>
        <w:widowControl w:val="0"/>
        <w:autoSpaceDE w:val="0"/>
        <w:autoSpaceDN w:val="0"/>
        <w:adjustRightInd w:val="0"/>
        <w:spacing w:after="0" w:line="360" w:lineRule="auto"/>
        <w:jc w:val="center"/>
        <w:outlineLvl w:val="1"/>
        <w:rPr>
          <w:rFonts w:ascii="Times New Roman" w:eastAsia="Calibri" w:hAnsi="Times New Roman" w:cs="Times New Roman"/>
          <w:b/>
          <w:i w:val="0"/>
          <w:iCs w:val="0"/>
          <w:sz w:val="28"/>
          <w:szCs w:val="28"/>
        </w:rPr>
      </w:pPr>
      <w:bookmarkStart w:id="2" w:name="Par172"/>
      <w:bookmarkEnd w:id="2"/>
      <w:r w:rsidRPr="00DD7E95">
        <w:rPr>
          <w:rFonts w:ascii="Times New Roman" w:eastAsia="Calibri" w:hAnsi="Times New Roman" w:cs="Times New Roman"/>
          <w:b/>
          <w:i w:val="0"/>
          <w:iCs w:val="0"/>
          <w:sz w:val="28"/>
          <w:szCs w:val="28"/>
        </w:rPr>
        <w:t xml:space="preserve">III. Финансово-хозяйственная деятельность </w:t>
      </w:r>
    </w:p>
    <w:p w:rsidR="00DD7E95" w:rsidRPr="00DD7E95" w:rsidRDefault="00DD7E95" w:rsidP="00DD7E95">
      <w:pPr>
        <w:widowControl w:val="0"/>
        <w:autoSpaceDE w:val="0"/>
        <w:autoSpaceDN w:val="0"/>
        <w:adjustRightInd w:val="0"/>
        <w:spacing w:after="0" w:line="360" w:lineRule="auto"/>
        <w:jc w:val="center"/>
        <w:rPr>
          <w:rFonts w:ascii="Times New Roman" w:eastAsia="Calibri" w:hAnsi="Times New Roman" w:cs="Times New Roman"/>
          <w:i w:val="0"/>
          <w:iCs w:val="0"/>
          <w:sz w:val="28"/>
          <w:szCs w:val="28"/>
        </w:rPr>
      </w:pP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3.1. Имущество Учреждения находится в муниципальной собственности   г. Казани.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Объекты права собственности, закрепленные учредителем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Земельные участки закрепляются за Учреждением в порядке, установленном законодательством Российской Федерации.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3.2. Учреждение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Перечни особо ценного движимого имущества определяются учредителем.</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3.3. При осуществлении оперативного управления имуществом Учреждение обязано:</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эффективно использовать закрепленное на праве оперативного управления имущество;</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обеспечивать сохранность и использование закрепленного на праве оперативного управления имущества строго по целевому назначению;</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 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w:t>
      </w:r>
      <w:r w:rsidRPr="00DD7E95">
        <w:rPr>
          <w:rFonts w:ascii="Times New Roman" w:eastAsia="Calibri" w:hAnsi="Times New Roman" w:cs="Times New Roman"/>
          <w:i w:val="0"/>
          <w:iCs w:val="0"/>
          <w:sz w:val="28"/>
          <w:szCs w:val="28"/>
        </w:rPr>
        <w:lastRenderedPageBreak/>
        <w:t>имущества в процессе эксплуатации);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осуществлять текущий ремонт закрепленного имущества на основании договора передачи имущества.</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3.4. Финансовое обеспечение деятельности Учреждения осуществляется на основе нормативов, утверждаемых ежегодно соответствующими нормативно-правовыми актами Республики Татарстан и муниципального образования города Казани.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Основанием к получению бюджетных средств Учреждением является получение муниципального задания.</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3.5. Учреждение вправе сверх установленного муниципального задания, а также в случаях, определенных нормативно-правовыми актами,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Учреждение вправе вести приносящую доход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Осуществление указанной деятельности допускается, если это не противоречит федеральным законам.</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Times New Roman" w:hAnsi="Times New Roman" w:cs="Times New Roman"/>
          <w:i w:val="0"/>
          <w:iCs w:val="0"/>
          <w:color w:val="000000"/>
          <w:sz w:val="28"/>
          <w:szCs w:val="28"/>
          <w:lang w:eastAsia="ru-RU"/>
        </w:rPr>
      </w:pPr>
      <w:r w:rsidRPr="00DD7E95">
        <w:rPr>
          <w:rFonts w:ascii="Times New Roman" w:eastAsia="Calibri" w:hAnsi="Times New Roman" w:cs="Times New Roman"/>
          <w:i w:val="0"/>
          <w:iCs w:val="0"/>
          <w:sz w:val="28"/>
          <w:szCs w:val="28"/>
        </w:rPr>
        <w:t>Учреждение</w:t>
      </w:r>
      <w:r w:rsidRPr="00DD7E95">
        <w:rPr>
          <w:rFonts w:ascii="Times New Roman" w:eastAsia="Times New Roman" w:hAnsi="Times New Roman" w:cs="Times New Roman"/>
          <w:i w:val="0"/>
          <w:iCs w:val="0"/>
          <w:color w:val="000000"/>
          <w:sz w:val="28"/>
          <w:szCs w:val="28"/>
          <w:lang w:eastAsia="ru-RU"/>
        </w:rPr>
        <w:t xml:space="preserve"> вправе осуществлять за плату следующие виды деятельности: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3.5.1. образовательные и развивающие услуги: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преподавание специальных курсов и циклов дисциплин, не предусмотренных соответствующими образовательными программами и государственными образовательными стандартами;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обучение по дополнительным общеразвивающим программам;</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занятия по углубленному изучению предметов;</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 выполнение научно-исследовательских и опытно-конструкторских </w:t>
      </w:r>
      <w:r w:rsidRPr="00DD7E95">
        <w:rPr>
          <w:rFonts w:ascii="Times New Roman" w:eastAsia="Calibri" w:hAnsi="Times New Roman" w:cs="Times New Roman"/>
          <w:i w:val="0"/>
          <w:iCs w:val="0"/>
          <w:sz w:val="28"/>
          <w:szCs w:val="28"/>
        </w:rPr>
        <w:lastRenderedPageBreak/>
        <w:t>работ и оказание услуг по договорам (государственным контрактам), грантам на проведение научно-исследовательских работ;</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разработка учебных авторских программ, экспертиза и разработка учебно-программной документации;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издание и продажа учебно-методической литературы;</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выполнение заказов на создание учебных видеофильмов и аудиовизуальных программ, а также их тиражирование (другие ауди</w:t>
      </w:r>
      <w:proofErr w:type="gramStart"/>
      <w:r w:rsidRPr="00DD7E95">
        <w:rPr>
          <w:rFonts w:ascii="Times New Roman" w:eastAsia="Calibri" w:hAnsi="Times New Roman" w:cs="Times New Roman"/>
          <w:i w:val="0"/>
          <w:iCs w:val="0"/>
          <w:sz w:val="28"/>
          <w:szCs w:val="28"/>
        </w:rPr>
        <w:t>о-</w:t>
      </w:r>
      <w:proofErr w:type="gramEnd"/>
      <w:r w:rsidRPr="00DD7E95">
        <w:rPr>
          <w:rFonts w:ascii="Times New Roman" w:eastAsia="Calibri" w:hAnsi="Times New Roman" w:cs="Times New Roman"/>
          <w:i w:val="0"/>
          <w:iCs w:val="0"/>
          <w:sz w:val="28"/>
          <w:szCs w:val="28"/>
        </w:rPr>
        <w:t xml:space="preserve"> и </w:t>
      </w:r>
      <w:proofErr w:type="spellStart"/>
      <w:r w:rsidRPr="00DD7E95">
        <w:rPr>
          <w:rFonts w:ascii="Times New Roman" w:eastAsia="Calibri" w:hAnsi="Times New Roman" w:cs="Times New Roman"/>
          <w:i w:val="0"/>
          <w:iCs w:val="0"/>
          <w:sz w:val="28"/>
          <w:szCs w:val="28"/>
        </w:rPr>
        <w:t>видеоуслуги</w:t>
      </w:r>
      <w:proofErr w:type="spellEnd"/>
      <w:r w:rsidRPr="00DD7E95">
        <w:rPr>
          <w:rFonts w:ascii="Times New Roman" w:eastAsia="Calibri" w:hAnsi="Times New Roman" w:cs="Times New Roman"/>
          <w:i w:val="0"/>
          <w:iCs w:val="0"/>
          <w:sz w:val="28"/>
          <w:szCs w:val="28"/>
        </w:rPr>
        <w:t>);</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 репетиторство с </w:t>
      </w:r>
      <w:proofErr w:type="gramStart"/>
      <w:r w:rsidRPr="00DD7E95">
        <w:rPr>
          <w:rFonts w:ascii="Times New Roman" w:eastAsia="Calibri" w:hAnsi="Times New Roman" w:cs="Times New Roman"/>
          <w:i w:val="0"/>
          <w:iCs w:val="0"/>
          <w:sz w:val="28"/>
          <w:szCs w:val="28"/>
        </w:rPr>
        <w:t>обучающимися</w:t>
      </w:r>
      <w:proofErr w:type="gramEnd"/>
      <w:r w:rsidRPr="00DD7E95">
        <w:rPr>
          <w:rFonts w:ascii="Times New Roman" w:eastAsia="Calibri" w:hAnsi="Times New Roman" w:cs="Times New Roman"/>
          <w:i w:val="0"/>
          <w:iCs w:val="0"/>
          <w:sz w:val="28"/>
          <w:szCs w:val="28"/>
        </w:rPr>
        <w:t>;</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различные курсы по подготовке к поступлению в учебные заведения, по изучению иностранных языков сверх образовательного стандарта;</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создание различных учебных групп и методов специального обучения детей с отклонениями в развитии;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создание групп по адаптации детей к условиям школьной жизни (до поступления в школу);</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3.5.2. услуги по присмотру и уходу за детьми;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proofErr w:type="gramStart"/>
      <w:r w:rsidRPr="00DD7E95">
        <w:rPr>
          <w:rFonts w:ascii="Times New Roman" w:eastAsia="Calibri" w:hAnsi="Times New Roman" w:cs="Times New Roman"/>
          <w:i w:val="0"/>
          <w:iCs w:val="0"/>
          <w:sz w:val="28"/>
          <w:szCs w:val="28"/>
        </w:rPr>
        <w:t xml:space="preserve">3.5.3. оздоровительные мероприятия: создание различных секций, групп по укреплению здоровья (гимнастика, лечебная гимнастика, </w:t>
      </w:r>
      <w:proofErr w:type="spellStart"/>
      <w:r w:rsidRPr="00DD7E95">
        <w:rPr>
          <w:rFonts w:ascii="Times New Roman" w:eastAsia="Calibri" w:hAnsi="Times New Roman" w:cs="Times New Roman"/>
          <w:i w:val="0"/>
          <w:iCs w:val="0"/>
          <w:sz w:val="28"/>
          <w:szCs w:val="28"/>
        </w:rPr>
        <w:t>фитопрофилактика</w:t>
      </w:r>
      <w:proofErr w:type="spellEnd"/>
      <w:r w:rsidRPr="00DD7E95">
        <w:rPr>
          <w:rFonts w:ascii="Times New Roman" w:eastAsia="Calibri" w:hAnsi="Times New Roman" w:cs="Times New Roman"/>
          <w:i w:val="0"/>
          <w:iCs w:val="0"/>
          <w:sz w:val="28"/>
          <w:szCs w:val="28"/>
        </w:rPr>
        <w:t>, услуги по массажу, аэробика, ритмика, катание на коньках, лыжах, спортивные игры, общефизическая подготовка);</w:t>
      </w:r>
      <w:proofErr w:type="gramEnd"/>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3.5.4. прочие услуги: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предоставление в аренду имущества, приобретенного за счет приносящей доход деятельности;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услуги общежитий;</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ксерокопирование, типографские услуги;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экскурсионные услуги;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услуги общественного питания, оказываемые столовыми образовательных учреждений;</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услуги учебно-опытных участков, подсобных хозяйств и учебно-производственных мастерских;</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lastRenderedPageBreak/>
        <w:t>- долевое участие в деятельности других организаций;</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торговля покупными товарами, оборудованием, товарами собственного производства;</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highlight w:val="green"/>
        </w:rPr>
      </w:pPr>
      <w:r w:rsidRPr="00DD7E95">
        <w:rPr>
          <w:rFonts w:ascii="Times New Roman" w:eastAsia="Calibri" w:hAnsi="Times New Roman" w:cs="Times New Roman"/>
          <w:i w:val="0"/>
          <w:iCs w:val="0"/>
          <w:sz w:val="28"/>
          <w:szCs w:val="28"/>
        </w:rPr>
        <w:t>- организация праздничных мероприятий.</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3.6. 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 средства родителей (законных представителей), предприятий, учреждений, организаций, полученные за предоставление </w:t>
      </w:r>
      <w:proofErr w:type="gramStart"/>
      <w:r w:rsidRPr="00DD7E95">
        <w:rPr>
          <w:rFonts w:ascii="Times New Roman" w:eastAsia="Calibri" w:hAnsi="Times New Roman" w:cs="Times New Roman"/>
          <w:i w:val="0"/>
          <w:iCs w:val="0"/>
          <w:sz w:val="28"/>
          <w:szCs w:val="28"/>
        </w:rPr>
        <w:t>обучающимся</w:t>
      </w:r>
      <w:proofErr w:type="gramEnd"/>
      <w:r w:rsidRPr="00DD7E95">
        <w:rPr>
          <w:rFonts w:ascii="Times New Roman" w:eastAsia="Calibri" w:hAnsi="Times New Roman" w:cs="Times New Roman"/>
          <w:i w:val="0"/>
          <w:iCs w:val="0"/>
          <w:sz w:val="28"/>
          <w:szCs w:val="28"/>
        </w:rPr>
        <w:t xml:space="preserve"> дополнительных платных образовательных услуг;</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добровольные пожертвования физических и юридических лиц;</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целевые взносы физических и юридических лиц;</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доход, полученный от реализации продукции и услуг, а также от иной приносящей доходы разрешенной деятельности;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средства из других источников в соответствии с законодательством Российской Федерации.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Дополнительные финансовые средства используются Учреждением на нужды обеспечения, развития и совершенствования образовательного процесса. 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Доход от платных дополнительных образовательных и иных услуг, предоставляемых Учреждением, используется Учреждением в соответствии с законодательством Российской Федерации и уставными целями. </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DD7E95" w:rsidRPr="00DD7E95" w:rsidRDefault="00DD7E95" w:rsidP="00DD7E95">
      <w:pPr>
        <w:widowControl w:val="0"/>
        <w:autoSpaceDE w:val="0"/>
        <w:autoSpaceDN w:val="0"/>
        <w:adjustRightInd w:val="0"/>
        <w:spacing w:after="0" w:line="360" w:lineRule="auto"/>
        <w:jc w:val="center"/>
        <w:rPr>
          <w:rFonts w:ascii="Times New Roman" w:eastAsia="Calibri" w:hAnsi="Times New Roman" w:cs="Times New Roman"/>
          <w:i w:val="0"/>
          <w:iCs w:val="0"/>
          <w:sz w:val="28"/>
          <w:szCs w:val="28"/>
        </w:rPr>
      </w:pPr>
    </w:p>
    <w:p w:rsidR="00DD7E95" w:rsidRPr="00DD7E95" w:rsidRDefault="00DD7E95" w:rsidP="00DD7E95">
      <w:pPr>
        <w:widowControl w:val="0"/>
        <w:autoSpaceDE w:val="0"/>
        <w:autoSpaceDN w:val="0"/>
        <w:adjustRightInd w:val="0"/>
        <w:spacing w:after="0" w:line="360" w:lineRule="auto"/>
        <w:jc w:val="center"/>
        <w:outlineLvl w:val="1"/>
        <w:rPr>
          <w:rFonts w:ascii="Times New Roman" w:eastAsia="Calibri" w:hAnsi="Times New Roman" w:cs="Times New Roman"/>
          <w:b/>
          <w:i w:val="0"/>
          <w:iCs w:val="0"/>
          <w:sz w:val="28"/>
          <w:szCs w:val="28"/>
        </w:rPr>
      </w:pPr>
      <w:bookmarkStart w:id="3" w:name="Par224"/>
      <w:bookmarkEnd w:id="3"/>
      <w:r w:rsidRPr="00DD7E95">
        <w:rPr>
          <w:rFonts w:ascii="Times New Roman" w:eastAsia="Calibri" w:hAnsi="Times New Roman" w:cs="Times New Roman"/>
          <w:b/>
          <w:i w:val="0"/>
          <w:iCs w:val="0"/>
          <w:sz w:val="28"/>
          <w:szCs w:val="28"/>
        </w:rPr>
        <w:t>IV. Управление</w:t>
      </w:r>
    </w:p>
    <w:p w:rsidR="00DD7E95" w:rsidRPr="00DD7E95" w:rsidRDefault="00DD7E95" w:rsidP="00DD7E95">
      <w:pPr>
        <w:widowControl w:val="0"/>
        <w:autoSpaceDE w:val="0"/>
        <w:autoSpaceDN w:val="0"/>
        <w:adjustRightInd w:val="0"/>
        <w:spacing w:after="0" w:line="360" w:lineRule="auto"/>
        <w:jc w:val="center"/>
        <w:rPr>
          <w:rFonts w:ascii="Times New Roman" w:eastAsia="Calibri" w:hAnsi="Times New Roman" w:cs="Times New Roman"/>
          <w:i w:val="0"/>
          <w:iCs w:val="0"/>
          <w:sz w:val="28"/>
          <w:szCs w:val="28"/>
        </w:rPr>
      </w:pP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4.1. Управление Учреждением строится на основе сочетания принципов единоначалия и коллегиальности. </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4.2. Единоличным исполнительным органом Учреждения является заведующий, который осуществляет текущее руководство деятельностью Учреждения, назначаемый в соответствии с Регламентом назначения руководителей муниципальных предприятий и учреждений города Казани, утвержденным постановлением Исполнительного комитета г. Казани, на основании трудового договора и прошедший соответствующую аттестацию. Заведующий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Заведующий Учреждением без доверенности: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утверждает по согласованию с Управлением образования Исполнительного комитета г. Казани программу развития Учреждения;</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sidRPr="00DD7E95">
        <w:rPr>
          <w:rFonts w:ascii="Times New Roman" w:eastAsia="Calibri" w:hAnsi="Times New Roman" w:cs="Times New Roman"/>
          <w:i w:val="0"/>
          <w:iCs w:val="0"/>
          <w:sz w:val="28"/>
          <w:szCs w:val="28"/>
        </w:rPr>
        <w:t>самообследования</w:t>
      </w:r>
      <w:proofErr w:type="spellEnd"/>
      <w:r w:rsidRPr="00DD7E95">
        <w:rPr>
          <w:rFonts w:ascii="Times New Roman" w:eastAsia="Calibri" w:hAnsi="Times New Roman" w:cs="Times New Roman"/>
          <w:i w:val="0"/>
          <w:iCs w:val="0"/>
          <w:sz w:val="28"/>
          <w:szCs w:val="28"/>
        </w:rPr>
        <w:t>;</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утверждает штатное расписание, графики работы, расписание занятий;</w:t>
      </w:r>
    </w:p>
    <w:p w:rsidR="00DD7E95" w:rsidRPr="00DD7E95" w:rsidRDefault="00DD7E95" w:rsidP="00DD7E95">
      <w:pPr>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утверждает учебную нагрузку педагогических работников;</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w:t>
      </w:r>
      <w:r w:rsidRPr="00DD7E95">
        <w:rPr>
          <w:rFonts w:ascii="Times New Roman" w:eastAsia="Calibri" w:hAnsi="Times New Roman" w:cs="Times New Roman"/>
          <w:i w:val="0"/>
          <w:iCs w:val="0"/>
          <w:sz w:val="28"/>
          <w:szCs w:val="28"/>
        </w:rPr>
        <w:lastRenderedPageBreak/>
        <w:t>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издает приказы, обязательные для всех работников Учреждения и участников образовательного процесса;</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утверждает локальные акты Учреждения;</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заключает гражданско-правовые договоры, выдает доверенности;</w:t>
      </w:r>
    </w:p>
    <w:p w:rsidR="00DD7E95" w:rsidRPr="00DD7E95" w:rsidRDefault="00DD7E95" w:rsidP="00DD7E95">
      <w:pPr>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 осуществляет прием </w:t>
      </w:r>
      <w:proofErr w:type="gramStart"/>
      <w:r w:rsidRPr="00DD7E95">
        <w:rPr>
          <w:rFonts w:ascii="Times New Roman" w:eastAsia="Calibri" w:hAnsi="Times New Roman" w:cs="Times New Roman"/>
          <w:i w:val="0"/>
          <w:iCs w:val="0"/>
          <w:sz w:val="28"/>
          <w:szCs w:val="28"/>
        </w:rPr>
        <w:t>обучающихся</w:t>
      </w:r>
      <w:proofErr w:type="gramEnd"/>
      <w:r w:rsidRPr="00DD7E95">
        <w:rPr>
          <w:rFonts w:ascii="Times New Roman" w:eastAsia="Calibri" w:hAnsi="Times New Roman" w:cs="Times New Roman"/>
          <w:i w:val="0"/>
          <w:iCs w:val="0"/>
          <w:sz w:val="28"/>
          <w:szCs w:val="28"/>
        </w:rPr>
        <w:t xml:space="preserve"> в Учреждение;</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пользуется правом распоряжения имуществом и средствами Учреждения в пределах, установленных законом и настоящим уставом;</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отвечает за выполнение договора о закреплении за Учреждением имущества на праве оперативного управления;</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осуществляет иные полномочия, не относящиеся к компетенции коллегиальных органов управления Учреждением и учредителя.</w:t>
      </w:r>
    </w:p>
    <w:p w:rsidR="00DD7E95" w:rsidRPr="00DD7E95" w:rsidRDefault="00DD7E95" w:rsidP="00DD7E95">
      <w:pPr>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4.3. Коллегиальными органами управления Учреждением являются общее собрание (конференция) работников Учреждения</w:t>
      </w:r>
      <w:r w:rsidRPr="00DD7E95">
        <w:rPr>
          <w:rFonts w:ascii="Times New Roman" w:eastAsia="Calibri" w:hAnsi="Times New Roman" w:cs="Times New Roman"/>
          <w:i w:val="0"/>
          <w:iCs w:val="0"/>
          <w:color w:val="C00000"/>
          <w:sz w:val="28"/>
          <w:szCs w:val="28"/>
        </w:rPr>
        <w:t xml:space="preserve"> </w:t>
      </w:r>
      <w:r w:rsidRPr="00DD7E95">
        <w:rPr>
          <w:rFonts w:ascii="Times New Roman" w:eastAsia="Calibri" w:hAnsi="Times New Roman" w:cs="Times New Roman"/>
          <w:i w:val="0"/>
          <w:iCs w:val="0"/>
          <w:sz w:val="28"/>
          <w:szCs w:val="28"/>
        </w:rPr>
        <w:t>и педагогический совет.</w:t>
      </w:r>
    </w:p>
    <w:p w:rsidR="00DD7E95" w:rsidRPr="00DD7E95" w:rsidRDefault="00DD7E95" w:rsidP="00DD7E95">
      <w:pPr>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4.4. Общее собрание (конференция) работников Учреждения - постоянно действующий коллегиальный орган, объединяющий всех работников Учреждения, включая совместителей:</w:t>
      </w:r>
    </w:p>
    <w:p w:rsidR="00DD7E95" w:rsidRPr="00DD7E95" w:rsidRDefault="00DD7E95" w:rsidP="00DD7E95">
      <w:pPr>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разрабатывает и принимает проект устава в новой редакции, проект внесения изменений и дополнений в устав Учреждения;</w:t>
      </w:r>
    </w:p>
    <w:p w:rsidR="00DD7E95" w:rsidRPr="00DD7E95" w:rsidRDefault="00DD7E95" w:rsidP="00DD7E95">
      <w:pPr>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разрабатывает и принимает правила внутреннего трудового распорядка, иные локальные нормативные акты, относящиеся ко всем работникам Учреждения.</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Общее собрание (конференция) работников Учреждения выбирает из своего состава председателя и секретаря. Протоколы общих собраний </w:t>
      </w:r>
      <w:r w:rsidRPr="00DD7E95">
        <w:rPr>
          <w:rFonts w:ascii="Times New Roman" w:eastAsia="Calibri" w:hAnsi="Times New Roman" w:cs="Times New Roman"/>
          <w:i w:val="0"/>
          <w:iCs w:val="0"/>
          <w:sz w:val="28"/>
          <w:szCs w:val="28"/>
        </w:rPr>
        <w:lastRenderedPageBreak/>
        <w:t>(конференций) работников Учреждения подписываются председателем и секретарем.</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Общее собрание (конференция) работников Учреждения созывается председателем по мере надобности. Внеочередные заседания общего собрания (конференции) работников Учреждения проводятся по требованию не менее одной трети его состава.</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Решение общего собрания (конференции)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(конференции) работников Учреждения. Процедура голосования определяется общим собранием (конференцией) работников Учреждения. Решения общего собрания (конференции) работников Учреждения реализуются приказами заведующего Учреждением.</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4.5. 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DD7E95" w:rsidRPr="00DD7E95" w:rsidRDefault="00DD7E95" w:rsidP="00DD7E95">
      <w:pPr>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разрабатывает программу развития Учреждения;</w:t>
      </w:r>
    </w:p>
    <w:p w:rsidR="00DD7E95" w:rsidRPr="00DD7E95" w:rsidRDefault="00DD7E95" w:rsidP="00DD7E95">
      <w:pPr>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разрабатывает и утверждает образовательные программы Учреждения;</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обсуждает и производит выбор различных образовательных программ, а также учебных пособий, допущенных к использованию при реализации указанных образовательных программ;</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может принимать решение об объявлении конкурса на замещение педагогических должностей и утверждать его условия;</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lastRenderedPageBreak/>
        <w:t>- оказывает содействие деятельности общественных объединений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w:t>
      </w:r>
      <w:proofErr w:type="gramStart"/>
      <w:r w:rsidRPr="00DD7E95">
        <w:rPr>
          <w:rFonts w:ascii="Times New Roman" w:eastAsia="Calibri" w:hAnsi="Times New Roman" w:cs="Times New Roman"/>
          <w:i w:val="0"/>
          <w:iCs w:val="0"/>
          <w:sz w:val="28"/>
          <w:szCs w:val="28"/>
        </w:rPr>
        <w:t>заведующим Учреждения</w:t>
      </w:r>
      <w:proofErr w:type="gramEnd"/>
      <w:r w:rsidRPr="00DD7E95">
        <w:rPr>
          <w:rFonts w:ascii="Times New Roman" w:eastAsia="Calibri" w:hAnsi="Times New Roman" w:cs="Times New Roman"/>
          <w:i w:val="0"/>
          <w:iCs w:val="0"/>
          <w:sz w:val="28"/>
          <w:szCs w:val="28"/>
        </w:rPr>
        <w:t>.</w:t>
      </w:r>
    </w:p>
    <w:p w:rsidR="00DD7E95" w:rsidRPr="00DD7E95" w:rsidRDefault="00DD7E95" w:rsidP="00DD7E95">
      <w:pPr>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DD7E95" w:rsidRPr="00DD7E95" w:rsidRDefault="00DD7E95" w:rsidP="00DD7E95">
      <w:pPr>
        <w:widowControl w:val="0"/>
        <w:autoSpaceDE w:val="0"/>
        <w:autoSpaceDN w:val="0"/>
        <w:adjustRightInd w:val="0"/>
        <w:spacing w:after="0" w:line="360" w:lineRule="auto"/>
        <w:jc w:val="center"/>
        <w:rPr>
          <w:rFonts w:ascii="Times New Roman" w:eastAsia="Calibri" w:hAnsi="Times New Roman" w:cs="Times New Roman"/>
          <w:i w:val="0"/>
          <w:iCs w:val="0"/>
          <w:sz w:val="28"/>
          <w:szCs w:val="28"/>
        </w:rPr>
      </w:pPr>
    </w:p>
    <w:p w:rsidR="00DD7E95" w:rsidRPr="00DD7E95" w:rsidRDefault="00DD7E95" w:rsidP="00DD7E95">
      <w:pPr>
        <w:widowControl w:val="0"/>
        <w:autoSpaceDE w:val="0"/>
        <w:autoSpaceDN w:val="0"/>
        <w:adjustRightInd w:val="0"/>
        <w:spacing w:after="0" w:line="360" w:lineRule="auto"/>
        <w:jc w:val="center"/>
        <w:outlineLvl w:val="1"/>
        <w:rPr>
          <w:rFonts w:ascii="Times New Roman" w:eastAsia="Calibri" w:hAnsi="Times New Roman" w:cs="Times New Roman"/>
          <w:b/>
          <w:i w:val="0"/>
          <w:iCs w:val="0"/>
          <w:sz w:val="28"/>
          <w:szCs w:val="28"/>
        </w:rPr>
      </w:pPr>
      <w:bookmarkStart w:id="4" w:name="Par320"/>
      <w:bookmarkStart w:id="5" w:name="Par403"/>
      <w:bookmarkEnd w:id="4"/>
      <w:bookmarkEnd w:id="5"/>
      <w:r w:rsidRPr="00DD7E95">
        <w:rPr>
          <w:rFonts w:ascii="Times New Roman" w:eastAsia="Calibri" w:hAnsi="Times New Roman" w:cs="Times New Roman"/>
          <w:b/>
          <w:i w:val="0"/>
          <w:iCs w:val="0"/>
          <w:sz w:val="28"/>
          <w:szCs w:val="28"/>
        </w:rPr>
        <w:t xml:space="preserve">V. </w:t>
      </w:r>
      <w:bookmarkStart w:id="6" w:name="Par413"/>
      <w:bookmarkStart w:id="7" w:name="Par421"/>
      <w:bookmarkStart w:id="8" w:name="Par427"/>
      <w:bookmarkEnd w:id="6"/>
      <w:bookmarkEnd w:id="7"/>
      <w:bookmarkEnd w:id="8"/>
      <w:r w:rsidRPr="00DD7E95">
        <w:rPr>
          <w:rFonts w:ascii="Times New Roman" w:eastAsia="Calibri" w:hAnsi="Times New Roman" w:cs="Times New Roman"/>
          <w:b/>
          <w:i w:val="0"/>
          <w:iCs w:val="0"/>
          <w:sz w:val="28"/>
          <w:szCs w:val="28"/>
        </w:rPr>
        <w:t xml:space="preserve">Заключительные положения </w:t>
      </w:r>
    </w:p>
    <w:p w:rsidR="00DD7E95" w:rsidRPr="00DD7E95" w:rsidRDefault="00DD7E95" w:rsidP="00DD7E95">
      <w:pPr>
        <w:widowControl w:val="0"/>
        <w:autoSpaceDE w:val="0"/>
        <w:autoSpaceDN w:val="0"/>
        <w:adjustRightInd w:val="0"/>
        <w:spacing w:after="0" w:line="360" w:lineRule="auto"/>
        <w:jc w:val="center"/>
        <w:rPr>
          <w:rFonts w:ascii="Times New Roman" w:eastAsia="Calibri" w:hAnsi="Times New Roman" w:cs="Times New Roman"/>
          <w:i w:val="0"/>
          <w:iCs w:val="0"/>
          <w:sz w:val="28"/>
          <w:szCs w:val="28"/>
        </w:rPr>
      </w:pP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5.1. Устав Учреждения в новой редакции, изменения и (или) дополнения в устав разрабатываются Учреждением и представляются в Управление образования Исполнительного комитета г. Казани с </w:t>
      </w:r>
      <w:r w:rsidRPr="00DD7E95">
        <w:rPr>
          <w:rFonts w:ascii="Times New Roman" w:eastAsia="Calibri" w:hAnsi="Times New Roman" w:cs="Times New Roman"/>
          <w:i w:val="0"/>
          <w:iCs w:val="0"/>
          <w:sz w:val="28"/>
          <w:szCs w:val="28"/>
        </w:rPr>
        <w:lastRenderedPageBreak/>
        <w:t>приложением следующих документов:</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новая редакция устава муниципального учреждения, изменения и (или) дополнения в устав в трех экземплярах (на бумажном носителе все экземпляры должны быть пронумерованы и прошиты), в том числе на электронном носителе;</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Cs w:val="0"/>
          <w:sz w:val="28"/>
          <w:szCs w:val="28"/>
        </w:rPr>
      </w:pPr>
      <w:r w:rsidRPr="00DD7E95">
        <w:rPr>
          <w:rFonts w:ascii="Times New Roman" w:eastAsia="Calibri" w:hAnsi="Times New Roman" w:cs="Times New Roman"/>
          <w:i w:val="0"/>
          <w:iCs w:val="0"/>
          <w:sz w:val="28"/>
          <w:szCs w:val="28"/>
        </w:rPr>
        <w:t>- копия действующей редакции устава Учреждения.</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Управление образования Исполнительного комитета г. Казани в месячный срок </w:t>
      </w:r>
      <w:proofErr w:type="gramStart"/>
      <w:r w:rsidRPr="00DD7E95">
        <w:rPr>
          <w:rFonts w:ascii="Times New Roman" w:eastAsia="Calibri" w:hAnsi="Times New Roman" w:cs="Times New Roman"/>
          <w:i w:val="0"/>
          <w:iCs w:val="0"/>
          <w:sz w:val="28"/>
          <w:szCs w:val="28"/>
        </w:rPr>
        <w:t>с даты поступления</w:t>
      </w:r>
      <w:proofErr w:type="gramEnd"/>
      <w:r w:rsidRPr="00DD7E95">
        <w:rPr>
          <w:rFonts w:ascii="Times New Roman" w:eastAsia="Calibri" w:hAnsi="Times New Roman" w:cs="Times New Roman"/>
          <w:i w:val="0"/>
          <w:iCs w:val="0"/>
          <w:sz w:val="28"/>
          <w:szCs w:val="28"/>
        </w:rPr>
        <w:t xml:space="preserve"> осуществляют проверку устава Учреждения в новой редакции, изменений и (или) дополнений в устав на соответствие требованиям действующего законодательства. При соответствии устава требованиям действующего законодательства Управление образования Исполнительного комитета г. Казани подписывает лист согласования и направляет его в Учреждение для представления в Комитет земельных и имущественных отношений Исполнительного комитета г. Казани. При несоответствии устава требованиям действующего законодательства − возвращает данные документы в Учреждение с указанием причины их возвращения.</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После государственной регистрации новой редакции устава, изменений и (или) дополнений в устав Учреждение в срок не позднее 3 рабочих дней представляет в Комитет земельных и имущественных отношений Исполнительного комитета г. Казани копию новой редакции устава, изменений</w:t>
      </w:r>
      <w:r w:rsidRPr="00DD7E95">
        <w:rPr>
          <w:rFonts w:ascii="Times New Roman" w:eastAsia="Calibri" w:hAnsi="Times New Roman" w:cs="Times New Roman"/>
          <w:i w:val="0"/>
          <w:iCs w:val="0"/>
          <w:color w:val="C00000"/>
          <w:sz w:val="28"/>
          <w:szCs w:val="28"/>
        </w:rPr>
        <w:t xml:space="preserve"> </w:t>
      </w:r>
      <w:r w:rsidRPr="00DD7E95">
        <w:rPr>
          <w:rFonts w:ascii="Times New Roman" w:eastAsia="Calibri" w:hAnsi="Times New Roman" w:cs="Times New Roman"/>
          <w:i w:val="0"/>
          <w:iCs w:val="0"/>
          <w:sz w:val="28"/>
          <w:szCs w:val="28"/>
        </w:rPr>
        <w:t>и (или) дополнений в устав с отметкой о государственной регистрации.</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5.2. При ликвидации Учреждения требования кредиторов удовлетворяются за счет имущества Учреждения, на которое в соответствии с законодательством Российской Федерации может быть обращено взыскание.</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 xml:space="preserve">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w:t>
      </w:r>
      <w:r w:rsidRPr="00DD7E95">
        <w:rPr>
          <w:rFonts w:ascii="Times New Roman" w:eastAsia="Calibri" w:hAnsi="Times New Roman" w:cs="Times New Roman"/>
          <w:i w:val="0"/>
          <w:iCs w:val="0"/>
          <w:sz w:val="28"/>
          <w:szCs w:val="28"/>
        </w:rPr>
        <w:lastRenderedPageBreak/>
        <w:t>Федерации не может быть обращено взыскание по обязательствам Учреждения, передается ликвидационной комиссией Комитету земельных и имущественных отношений Исполнительного комитета г. Казани для направления на цели развития образования.</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r w:rsidRPr="00DD7E95">
        <w:rPr>
          <w:rFonts w:ascii="Times New Roman" w:eastAsia="Calibri" w:hAnsi="Times New Roman" w:cs="Times New Roman"/>
          <w:i w:val="0"/>
          <w:iCs w:val="0"/>
          <w:sz w:val="28"/>
          <w:szCs w:val="28"/>
        </w:rPr>
        <w:t>5.3. При реорганизации и ликвидации Учреждения все документы, в том числе управленческие, финансово-хозяйственные, по личному составу и другие, передаются в порядке, установленном действующим законодательством.</w:t>
      </w: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p>
    <w:p w:rsidR="00DD7E95" w:rsidRPr="00DD7E95" w:rsidRDefault="00DD7E95" w:rsidP="00DD7E95">
      <w:pPr>
        <w:widowControl w:val="0"/>
        <w:autoSpaceDE w:val="0"/>
        <w:autoSpaceDN w:val="0"/>
        <w:adjustRightInd w:val="0"/>
        <w:spacing w:after="0" w:line="360" w:lineRule="auto"/>
        <w:ind w:firstLine="709"/>
        <w:jc w:val="both"/>
        <w:rPr>
          <w:rFonts w:ascii="Times New Roman" w:eastAsia="Calibri" w:hAnsi="Times New Roman" w:cs="Times New Roman"/>
          <w:i w:val="0"/>
          <w:iCs w:val="0"/>
          <w:sz w:val="28"/>
          <w:szCs w:val="28"/>
        </w:rPr>
      </w:pPr>
    </w:p>
    <w:p w:rsidR="00DD7E95" w:rsidRPr="00DD7E95" w:rsidRDefault="00DD7E95" w:rsidP="00DD7E95">
      <w:pPr>
        <w:spacing w:after="0" w:line="240" w:lineRule="auto"/>
        <w:jc w:val="center"/>
        <w:rPr>
          <w:rFonts w:ascii="Times New Roman" w:eastAsia="Times New Roman" w:hAnsi="Times New Roman" w:cs="Times New Roman"/>
          <w:b/>
          <w:i w:val="0"/>
          <w:iCs w:val="0"/>
          <w:sz w:val="28"/>
          <w:szCs w:val="28"/>
          <w:lang w:eastAsia="ru-RU"/>
        </w:rPr>
      </w:pPr>
      <w:r w:rsidRPr="00DD7E95">
        <w:rPr>
          <w:rFonts w:ascii="Times New Roman" w:eastAsia="Calibri" w:hAnsi="Times New Roman" w:cs="Times New Roman"/>
          <w:b/>
          <w:i w:val="0"/>
          <w:iCs w:val="0"/>
          <w:sz w:val="28"/>
          <w:szCs w:val="28"/>
        </w:rPr>
        <w:t xml:space="preserve"> </w:t>
      </w:r>
    </w:p>
    <w:p w:rsidR="00DD7E95" w:rsidRPr="00DD7E95" w:rsidRDefault="00DD7E95" w:rsidP="00DD7E95">
      <w:pPr>
        <w:spacing w:after="0" w:line="240" w:lineRule="auto"/>
        <w:jc w:val="both"/>
        <w:rPr>
          <w:rFonts w:ascii="Times New Roman" w:eastAsia="Times New Roman" w:hAnsi="Times New Roman" w:cs="Times New Roman"/>
          <w:i w:val="0"/>
          <w:iCs w:val="0"/>
          <w:sz w:val="28"/>
          <w:lang w:eastAsia="ru-RU"/>
        </w:rPr>
      </w:pPr>
    </w:p>
    <w:p w:rsidR="003016B5" w:rsidRDefault="003016B5"/>
    <w:sectPr w:rsidR="003016B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633609"/>
    <w:multiLevelType w:val="hybridMultilevel"/>
    <w:tmpl w:val="6C404FB8"/>
    <w:lvl w:ilvl="0" w:tplc="17D81064">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7701"/>
    <w:rsid w:val="003016B5"/>
    <w:rsid w:val="00422298"/>
    <w:rsid w:val="00877701"/>
    <w:rsid w:val="00A85455"/>
    <w:rsid w:val="00DD7E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455"/>
    <w:rPr>
      <w:i/>
      <w:iCs/>
      <w:sz w:val="20"/>
      <w:szCs w:val="20"/>
    </w:rPr>
  </w:style>
  <w:style w:type="paragraph" w:styleId="1">
    <w:name w:val="heading 1"/>
    <w:basedOn w:val="a"/>
    <w:next w:val="a"/>
    <w:link w:val="10"/>
    <w:uiPriority w:val="9"/>
    <w:qFormat/>
    <w:rsid w:val="00A85455"/>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A85455"/>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A85455"/>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A85455"/>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A85455"/>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A85455"/>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A85455"/>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A85455"/>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A85455"/>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1"/>
    <w:qFormat/>
    <w:rsid w:val="00A85455"/>
    <w:pPr>
      <w:spacing w:after="0" w:line="240" w:lineRule="auto"/>
    </w:pPr>
  </w:style>
  <w:style w:type="paragraph" w:styleId="a4">
    <w:name w:val="List Paragraph"/>
    <w:basedOn w:val="a"/>
    <w:uiPriority w:val="34"/>
    <w:qFormat/>
    <w:rsid w:val="00A85455"/>
    <w:pPr>
      <w:ind w:left="720"/>
      <w:contextualSpacing/>
    </w:pPr>
  </w:style>
  <w:style w:type="character" w:customStyle="1" w:styleId="10">
    <w:name w:val="Заголовок 1 Знак"/>
    <w:basedOn w:val="a0"/>
    <w:link w:val="1"/>
    <w:uiPriority w:val="9"/>
    <w:rsid w:val="00A85455"/>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A85455"/>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A85455"/>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A85455"/>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A85455"/>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A85455"/>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A85455"/>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A85455"/>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A85455"/>
    <w:rPr>
      <w:rFonts w:asciiTheme="majorHAnsi" w:eastAsiaTheme="majorEastAsia" w:hAnsiTheme="majorHAnsi" w:cstheme="majorBidi"/>
      <w:i/>
      <w:iCs/>
      <w:color w:val="C0504D" w:themeColor="accent2"/>
      <w:sz w:val="20"/>
      <w:szCs w:val="20"/>
    </w:rPr>
  </w:style>
  <w:style w:type="paragraph" w:styleId="a5">
    <w:name w:val="caption"/>
    <w:basedOn w:val="a"/>
    <w:next w:val="a"/>
    <w:uiPriority w:val="35"/>
    <w:semiHidden/>
    <w:unhideWhenUsed/>
    <w:qFormat/>
    <w:rsid w:val="00A85455"/>
    <w:rPr>
      <w:b/>
      <w:bCs/>
      <w:color w:val="943634" w:themeColor="accent2" w:themeShade="BF"/>
      <w:sz w:val="18"/>
      <w:szCs w:val="18"/>
    </w:rPr>
  </w:style>
  <w:style w:type="paragraph" w:styleId="a6">
    <w:name w:val="Title"/>
    <w:basedOn w:val="a"/>
    <w:next w:val="a"/>
    <w:link w:val="a7"/>
    <w:uiPriority w:val="10"/>
    <w:qFormat/>
    <w:rsid w:val="00A85455"/>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7">
    <w:name w:val="Название Знак"/>
    <w:basedOn w:val="a0"/>
    <w:link w:val="a6"/>
    <w:uiPriority w:val="10"/>
    <w:rsid w:val="00A85455"/>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8">
    <w:name w:val="Subtitle"/>
    <w:basedOn w:val="a"/>
    <w:next w:val="a"/>
    <w:link w:val="a9"/>
    <w:uiPriority w:val="11"/>
    <w:qFormat/>
    <w:rsid w:val="00A85455"/>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9">
    <w:name w:val="Подзаголовок Знак"/>
    <w:basedOn w:val="a0"/>
    <w:link w:val="a8"/>
    <w:uiPriority w:val="11"/>
    <w:rsid w:val="00A85455"/>
    <w:rPr>
      <w:rFonts w:asciiTheme="majorHAnsi" w:eastAsiaTheme="majorEastAsia" w:hAnsiTheme="majorHAnsi" w:cstheme="majorBidi"/>
      <w:i/>
      <w:iCs/>
      <w:color w:val="622423" w:themeColor="accent2" w:themeShade="7F"/>
      <w:sz w:val="24"/>
      <w:szCs w:val="24"/>
    </w:rPr>
  </w:style>
  <w:style w:type="character" w:styleId="aa">
    <w:name w:val="Strong"/>
    <w:uiPriority w:val="22"/>
    <w:qFormat/>
    <w:rsid w:val="00A85455"/>
    <w:rPr>
      <w:b/>
      <w:bCs/>
      <w:spacing w:val="0"/>
    </w:rPr>
  </w:style>
  <w:style w:type="character" w:styleId="ab">
    <w:name w:val="Emphasis"/>
    <w:uiPriority w:val="20"/>
    <w:qFormat/>
    <w:rsid w:val="00A85455"/>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21">
    <w:name w:val="Quote"/>
    <w:basedOn w:val="a"/>
    <w:next w:val="a"/>
    <w:link w:val="22"/>
    <w:uiPriority w:val="29"/>
    <w:qFormat/>
    <w:rsid w:val="00A85455"/>
    <w:rPr>
      <w:i w:val="0"/>
      <w:iCs w:val="0"/>
      <w:color w:val="943634" w:themeColor="accent2" w:themeShade="BF"/>
    </w:rPr>
  </w:style>
  <w:style w:type="character" w:customStyle="1" w:styleId="22">
    <w:name w:val="Цитата 2 Знак"/>
    <w:basedOn w:val="a0"/>
    <w:link w:val="21"/>
    <w:uiPriority w:val="29"/>
    <w:rsid w:val="00A85455"/>
    <w:rPr>
      <w:color w:val="943634" w:themeColor="accent2" w:themeShade="BF"/>
      <w:sz w:val="20"/>
      <w:szCs w:val="20"/>
    </w:rPr>
  </w:style>
  <w:style w:type="paragraph" w:styleId="ac">
    <w:name w:val="Intense Quote"/>
    <w:basedOn w:val="a"/>
    <w:next w:val="a"/>
    <w:link w:val="ad"/>
    <w:uiPriority w:val="30"/>
    <w:qFormat/>
    <w:rsid w:val="00A85455"/>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A85455"/>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A85455"/>
    <w:rPr>
      <w:rFonts w:asciiTheme="majorHAnsi" w:eastAsiaTheme="majorEastAsia" w:hAnsiTheme="majorHAnsi" w:cstheme="majorBidi"/>
      <w:i/>
      <w:iCs/>
      <w:color w:val="C0504D" w:themeColor="accent2"/>
    </w:rPr>
  </w:style>
  <w:style w:type="character" w:styleId="af">
    <w:name w:val="Intense Emphasis"/>
    <w:uiPriority w:val="21"/>
    <w:qFormat/>
    <w:rsid w:val="00A85455"/>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A85455"/>
    <w:rPr>
      <w:i/>
      <w:iCs/>
      <w:smallCaps/>
      <w:color w:val="C0504D" w:themeColor="accent2"/>
      <w:u w:color="C0504D" w:themeColor="accent2"/>
    </w:rPr>
  </w:style>
  <w:style w:type="character" w:styleId="af1">
    <w:name w:val="Intense Reference"/>
    <w:uiPriority w:val="32"/>
    <w:qFormat/>
    <w:rsid w:val="00A85455"/>
    <w:rPr>
      <w:b/>
      <w:bCs/>
      <w:i/>
      <w:iCs/>
      <w:smallCaps/>
      <w:color w:val="C0504D" w:themeColor="accent2"/>
      <w:u w:color="C0504D" w:themeColor="accent2"/>
    </w:rPr>
  </w:style>
  <w:style w:type="character" w:styleId="af2">
    <w:name w:val="Book Title"/>
    <w:uiPriority w:val="33"/>
    <w:qFormat/>
    <w:rsid w:val="00A85455"/>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A85455"/>
    <w:pPr>
      <w:outlineLvl w:val="9"/>
    </w:pPr>
    <w:rPr>
      <w:lang w:bidi="en-US"/>
    </w:rPr>
  </w:style>
  <w:style w:type="paragraph" w:styleId="af4">
    <w:name w:val="Balloon Text"/>
    <w:basedOn w:val="a"/>
    <w:link w:val="af5"/>
    <w:uiPriority w:val="99"/>
    <w:semiHidden/>
    <w:unhideWhenUsed/>
    <w:rsid w:val="00DD7E95"/>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DD7E95"/>
    <w:rPr>
      <w:rFonts w:ascii="Tahoma" w:hAnsi="Tahoma" w:cs="Tahoma"/>
      <w:i/>
      <w:iCs/>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455"/>
    <w:rPr>
      <w:i/>
      <w:iCs/>
      <w:sz w:val="20"/>
      <w:szCs w:val="20"/>
    </w:rPr>
  </w:style>
  <w:style w:type="paragraph" w:styleId="1">
    <w:name w:val="heading 1"/>
    <w:basedOn w:val="a"/>
    <w:next w:val="a"/>
    <w:link w:val="10"/>
    <w:uiPriority w:val="9"/>
    <w:qFormat/>
    <w:rsid w:val="00A85455"/>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A85455"/>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A85455"/>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A85455"/>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A85455"/>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A85455"/>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A85455"/>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A85455"/>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A85455"/>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1"/>
    <w:qFormat/>
    <w:rsid w:val="00A85455"/>
    <w:pPr>
      <w:spacing w:after="0" w:line="240" w:lineRule="auto"/>
    </w:pPr>
  </w:style>
  <w:style w:type="paragraph" w:styleId="a4">
    <w:name w:val="List Paragraph"/>
    <w:basedOn w:val="a"/>
    <w:uiPriority w:val="34"/>
    <w:qFormat/>
    <w:rsid w:val="00A85455"/>
    <w:pPr>
      <w:ind w:left="720"/>
      <w:contextualSpacing/>
    </w:pPr>
  </w:style>
  <w:style w:type="character" w:customStyle="1" w:styleId="10">
    <w:name w:val="Заголовок 1 Знак"/>
    <w:basedOn w:val="a0"/>
    <w:link w:val="1"/>
    <w:uiPriority w:val="9"/>
    <w:rsid w:val="00A85455"/>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A85455"/>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A85455"/>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A85455"/>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A85455"/>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A85455"/>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A85455"/>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A85455"/>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A85455"/>
    <w:rPr>
      <w:rFonts w:asciiTheme="majorHAnsi" w:eastAsiaTheme="majorEastAsia" w:hAnsiTheme="majorHAnsi" w:cstheme="majorBidi"/>
      <w:i/>
      <w:iCs/>
      <w:color w:val="C0504D" w:themeColor="accent2"/>
      <w:sz w:val="20"/>
      <w:szCs w:val="20"/>
    </w:rPr>
  </w:style>
  <w:style w:type="paragraph" w:styleId="a5">
    <w:name w:val="caption"/>
    <w:basedOn w:val="a"/>
    <w:next w:val="a"/>
    <w:uiPriority w:val="35"/>
    <w:semiHidden/>
    <w:unhideWhenUsed/>
    <w:qFormat/>
    <w:rsid w:val="00A85455"/>
    <w:rPr>
      <w:b/>
      <w:bCs/>
      <w:color w:val="943634" w:themeColor="accent2" w:themeShade="BF"/>
      <w:sz w:val="18"/>
      <w:szCs w:val="18"/>
    </w:rPr>
  </w:style>
  <w:style w:type="paragraph" w:styleId="a6">
    <w:name w:val="Title"/>
    <w:basedOn w:val="a"/>
    <w:next w:val="a"/>
    <w:link w:val="a7"/>
    <w:uiPriority w:val="10"/>
    <w:qFormat/>
    <w:rsid w:val="00A85455"/>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7">
    <w:name w:val="Название Знак"/>
    <w:basedOn w:val="a0"/>
    <w:link w:val="a6"/>
    <w:uiPriority w:val="10"/>
    <w:rsid w:val="00A85455"/>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8">
    <w:name w:val="Subtitle"/>
    <w:basedOn w:val="a"/>
    <w:next w:val="a"/>
    <w:link w:val="a9"/>
    <w:uiPriority w:val="11"/>
    <w:qFormat/>
    <w:rsid w:val="00A85455"/>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9">
    <w:name w:val="Подзаголовок Знак"/>
    <w:basedOn w:val="a0"/>
    <w:link w:val="a8"/>
    <w:uiPriority w:val="11"/>
    <w:rsid w:val="00A85455"/>
    <w:rPr>
      <w:rFonts w:asciiTheme="majorHAnsi" w:eastAsiaTheme="majorEastAsia" w:hAnsiTheme="majorHAnsi" w:cstheme="majorBidi"/>
      <w:i/>
      <w:iCs/>
      <w:color w:val="622423" w:themeColor="accent2" w:themeShade="7F"/>
      <w:sz w:val="24"/>
      <w:szCs w:val="24"/>
    </w:rPr>
  </w:style>
  <w:style w:type="character" w:styleId="aa">
    <w:name w:val="Strong"/>
    <w:uiPriority w:val="22"/>
    <w:qFormat/>
    <w:rsid w:val="00A85455"/>
    <w:rPr>
      <w:b/>
      <w:bCs/>
      <w:spacing w:val="0"/>
    </w:rPr>
  </w:style>
  <w:style w:type="character" w:styleId="ab">
    <w:name w:val="Emphasis"/>
    <w:uiPriority w:val="20"/>
    <w:qFormat/>
    <w:rsid w:val="00A85455"/>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21">
    <w:name w:val="Quote"/>
    <w:basedOn w:val="a"/>
    <w:next w:val="a"/>
    <w:link w:val="22"/>
    <w:uiPriority w:val="29"/>
    <w:qFormat/>
    <w:rsid w:val="00A85455"/>
    <w:rPr>
      <w:i w:val="0"/>
      <w:iCs w:val="0"/>
      <w:color w:val="943634" w:themeColor="accent2" w:themeShade="BF"/>
    </w:rPr>
  </w:style>
  <w:style w:type="character" w:customStyle="1" w:styleId="22">
    <w:name w:val="Цитата 2 Знак"/>
    <w:basedOn w:val="a0"/>
    <w:link w:val="21"/>
    <w:uiPriority w:val="29"/>
    <w:rsid w:val="00A85455"/>
    <w:rPr>
      <w:color w:val="943634" w:themeColor="accent2" w:themeShade="BF"/>
      <w:sz w:val="20"/>
      <w:szCs w:val="20"/>
    </w:rPr>
  </w:style>
  <w:style w:type="paragraph" w:styleId="ac">
    <w:name w:val="Intense Quote"/>
    <w:basedOn w:val="a"/>
    <w:next w:val="a"/>
    <w:link w:val="ad"/>
    <w:uiPriority w:val="30"/>
    <w:qFormat/>
    <w:rsid w:val="00A85455"/>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A85455"/>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A85455"/>
    <w:rPr>
      <w:rFonts w:asciiTheme="majorHAnsi" w:eastAsiaTheme="majorEastAsia" w:hAnsiTheme="majorHAnsi" w:cstheme="majorBidi"/>
      <w:i/>
      <w:iCs/>
      <w:color w:val="C0504D" w:themeColor="accent2"/>
    </w:rPr>
  </w:style>
  <w:style w:type="character" w:styleId="af">
    <w:name w:val="Intense Emphasis"/>
    <w:uiPriority w:val="21"/>
    <w:qFormat/>
    <w:rsid w:val="00A85455"/>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A85455"/>
    <w:rPr>
      <w:i/>
      <w:iCs/>
      <w:smallCaps/>
      <w:color w:val="C0504D" w:themeColor="accent2"/>
      <w:u w:color="C0504D" w:themeColor="accent2"/>
    </w:rPr>
  </w:style>
  <w:style w:type="character" w:styleId="af1">
    <w:name w:val="Intense Reference"/>
    <w:uiPriority w:val="32"/>
    <w:qFormat/>
    <w:rsid w:val="00A85455"/>
    <w:rPr>
      <w:b/>
      <w:bCs/>
      <w:i/>
      <w:iCs/>
      <w:smallCaps/>
      <w:color w:val="C0504D" w:themeColor="accent2"/>
      <w:u w:color="C0504D" w:themeColor="accent2"/>
    </w:rPr>
  </w:style>
  <w:style w:type="character" w:styleId="af2">
    <w:name w:val="Book Title"/>
    <w:uiPriority w:val="33"/>
    <w:qFormat/>
    <w:rsid w:val="00A85455"/>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A85455"/>
    <w:pPr>
      <w:outlineLvl w:val="9"/>
    </w:pPr>
    <w:rPr>
      <w:lang w:bidi="en-US"/>
    </w:rPr>
  </w:style>
  <w:style w:type="paragraph" w:styleId="af4">
    <w:name w:val="Balloon Text"/>
    <w:basedOn w:val="a"/>
    <w:link w:val="af5"/>
    <w:uiPriority w:val="99"/>
    <w:semiHidden/>
    <w:unhideWhenUsed/>
    <w:rsid w:val="00DD7E95"/>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DD7E95"/>
    <w:rPr>
      <w:rFonts w:ascii="Tahoma" w:hAnsi="Tahoma" w:cs="Tahoma"/>
      <w:i/>
      <w:iCs/>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4645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consultantplus://offline/ref=94B65EEBF738B255241A783EEF46B582A9B90FA370FB1FC3FEA9EB8BD5E5683E24F4ECD58961C5E8A74BEA33H3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3139</Words>
  <Characters>17898</Characters>
  <Application>Microsoft Office Word</Application>
  <DocSecurity>0</DocSecurity>
  <Lines>149</Lines>
  <Paragraphs>41</Paragraphs>
  <ScaleCrop>false</ScaleCrop>
  <Company/>
  <LinksUpToDate>false</LinksUpToDate>
  <CharactersWithSpaces>20996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2015-11-16T07:52:00Z</dcterms:created>
  <dcterms:modified xsi:type="dcterms:W3CDTF">2015-11-16T07:53:00Z</dcterms:modified>
</cp:coreProperties>
</file>