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9F8" w:rsidRPr="004049F8" w:rsidRDefault="004049F8" w:rsidP="004049F8">
      <w:pPr>
        <w:shd w:val="clear" w:color="auto" w:fill="FFFFFF"/>
        <w:rPr>
          <w:szCs w:val="24"/>
        </w:rPr>
      </w:pPr>
      <w:r w:rsidRPr="004049F8">
        <w:rPr>
          <w:szCs w:val="24"/>
        </w:rPr>
        <w:t xml:space="preserve">                                 </w:t>
      </w:r>
      <w:r w:rsidR="001D0D77">
        <w:rPr>
          <w:szCs w:val="24"/>
        </w:rPr>
        <w:t xml:space="preserve">                               </w:t>
      </w:r>
      <w:r w:rsidR="00BE0298">
        <w:rPr>
          <w:szCs w:val="24"/>
        </w:rPr>
        <w:t xml:space="preserve">                   </w:t>
      </w:r>
      <w:r w:rsidRPr="004049F8">
        <w:rPr>
          <w:szCs w:val="24"/>
        </w:rPr>
        <w:t xml:space="preserve">Приложение </w:t>
      </w:r>
    </w:p>
    <w:p w:rsidR="004049F8" w:rsidRPr="004049F8" w:rsidRDefault="004049F8" w:rsidP="004049F8">
      <w:pPr>
        <w:shd w:val="clear" w:color="auto" w:fill="FFFFFF"/>
        <w:ind w:left="3828" w:hanging="918"/>
        <w:rPr>
          <w:szCs w:val="24"/>
        </w:rPr>
      </w:pPr>
      <w:r w:rsidRPr="004049F8">
        <w:rPr>
          <w:szCs w:val="24"/>
        </w:rPr>
        <w:t xml:space="preserve">               </w:t>
      </w:r>
      <w:r w:rsidR="004E6A01">
        <w:rPr>
          <w:szCs w:val="24"/>
        </w:rPr>
        <w:t xml:space="preserve">                    </w:t>
      </w:r>
      <w:r w:rsidRPr="004049F8">
        <w:rPr>
          <w:szCs w:val="24"/>
        </w:rPr>
        <w:t xml:space="preserve">к </w:t>
      </w:r>
      <w:r w:rsidRPr="004049F8">
        <w:rPr>
          <w:spacing w:val="-6"/>
          <w:szCs w:val="24"/>
        </w:rPr>
        <w:t xml:space="preserve">постановлению  </w:t>
      </w:r>
      <w:r w:rsidRPr="004049F8">
        <w:rPr>
          <w:szCs w:val="24"/>
        </w:rPr>
        <w:t xml:space="preserve">Исполнительного комитета       </w:t>
      </w:r>
    </w:p>
    <w:p w:rsidR="004049F8" w:rsidRPr="004049F8" w:rsidRDefault="004049F8" w:rsidP="004049F8">
      <w:pPr>
        <w:shd w:val="clear" w:color="auto" w:fill="FFFFFF"/>
        <w:ind w:left="3828" w:hanging="918"/>
        <w:rPr>
          <w:spacing w:val="-7"/>
          <w:szCs w:val="24"/>
        </w:rPr>
      </w:pPr>
      <w:r w:rsidRPr="004049F8">
        <w:rPr>
          <w:szCs w:val="24"/>
        </w:rPr>
        <w:t xml:space="preserve">                </w:t>
      </w:r>
      <w:r w:rsidR="004E6A01">
        <w:rPr>
          <w:szCs w:val="24"/>
        </w:rPr>
        <w:t xml:space="preserve">                   </w:t>
      </w:r>
      <w:r w:rsidR="00F6796E">
        <w:rPr>
          <w:spacing w:val="-7"/>
          <w:szCs w:val="24"/>
        </w:rPr>
        <w:t>Черемшанс</w:t>
      </w:r>
      <w:r w:rsidRPr="004049F8">
        <w:rPr>
          <w:spacing w:val="-7"/>
          <w:szCs w:val="24"/>
        </w:rPr>
        <w:t>кого муниципального района</w:t>
      </w:r>
    </w:p>
    <w:p w:rsidR="004049F8" w:rsidRPr="004049F8" w:rsidRDefault="004049F8" w:rsidP="004049F8">
      <w:pPr>
        <w:shd w:val="clear" w:color="auto" w:fill="FFFFFF"/>
        <w:ind w:left="3828" w:hanging="918"/>
        <w:rPr>
          <w:szCs w:val="24"/>
        </w:rPr>
      </w:pPr>
      <w:r w:rsidRPr="004049F8">
        <w:rPr>
          <w:spacing w:val="-7"/>
          <w:szCs w:val="24"/>
        </w:rPr>
        <w:t xml:space="preserve">                  </w:t>
      </w:r>
      <w:r w:rsidR="004E6A01">
        <w:rPr>
          <w:spacing w:val="-7"/>
          <w:szCs w:val="24"/>
        </w:rPr>
        <w:t xml:space="preserve">                      </w:t>
      </w:r>
      <w:r w:rsidRPr="004049F8">
        <w:rPr>
          <w:spacing w:val="-7"/>
          <w:szCs w:val="24"/>
        </w:rPr>
        <w:t>Республики Татарстан</w:t>
      </w:r>
      <w:r w:rsidRPr="004049F8">
        <w:rPr>
          <w:szCs w:val="24"/>
        </w:rPr>
        <w:t xml:space="preserve"> </w:t>
      </w:r>
    </w:p>
    <w:p w:rsidR="004049F8" w:rsidRPr="004049F8" w:rsidRDefault="004E6A01" w:rsidP="004049F8">
      <w:pPr>
        <w:shd w:val="clear" w:color="auto" w:fill="FFFFFF"/>
        <w:ind w:left="5738" w:hanging="1910"/>
        <w:rPr>
          <w:szCs w:val="24"/>
        </w:rPr>
      </w:pPr>
      <w:r>
        <w:rPr>
          <w:iCs/>
          <w:szCs w:val="24"/>
        </w:rPr>
        <w:t xml:space="preserve">                    </w:t>
      </w:r>
      <w:r w:rsidR="00F21041">
        <w:rPr>
          <w:iCs/>
          <w:szCs w:val="24"/>
        </w:rPr>
        <w:t xml:space="preserve">от  </w:t>
      </w:r>
      <w:r w:rsidR="002234CE">
        <w:rPr>
          <w:iCs/>
          <w:szCs w:val="24"/>
        </w:rPr>
        <w:t>15</w:t>
      </w:r>
      <w:bookmarkStart w:id="0" w:name="_GoBack"/>
      <w:bookmarkEnd w:id="0"/>
      <w:r w:rsidR="002234CE">
        <w:rPr>
          <w:iCs/>
          <w:szCs w:val="24"/>
        </w:rPr>
        <w:t xml:space="preserve"> декабря 2023г. </w:t>
      </w:r>
      <w:r w:rsidR="00F21041">
        <w:rPr>
          <w:iCs/>
          <w:szCs w:val="24"/>
        </w:rPr>
        <w:t xml:space="preserve"> </w:t>
      </w:r>
      <w:r w:rsidR="004049F8" w:rsidRPr="004049F8">
        <w:rPr>
          <w:szCs w:val="24"/>
        </w:rPr>
        <w:t xml:space="preserve"> №</w:t>
      </w:r>
      <w:r w:rsidR="002234CE">
        <w:rPr>
          <w:iCs/>
          <w:szCs w:val="24"/>
        </w:rPr>
        <w:t xml:space="preserve"> 346</w:t>
      </w:r>
    </w:p>
    <w:p w:rsidR="001C283E" w:rsidRDefault="001C283E" w:rsidP="008E5E2B">
      <w:pPr>
        <w:pStyle w:val="ConsPlusNormal"/>
        <w:jc w:val="center"/>
        <w:rPr>
          <w:b/>
          <w:bCs/>
          <w:sz w:val="28"/>
          <w:szCs w:val="28"/>
        </w:rPr>
      </w:pPr>
    </w:p>
    <w:p w:rsidR="004E6A01" w:rsidRDefault="004E6A01" w:rsidP="008E5E2B">
      <w:pPr>
        <w:pStyle w:val="ConsPlusNormal"/>
        <w:jc w:val="center"/>
        <w:rPr>
          <w:b/>
          <w:bCs/>
          <w:sz w:val="28"/>
          <w:szCs w:val="28"/>
        </w:rPr>
      </w:pPr>
    </w:p>
    <w:p w:rsidR="001C283E" w:rsidRDefault="00B41428" w:rsidP="008E5E2B">
      <w:pPr>
        <w:pStyle w:val="ConsPlusNormal"/>
        <w:jc w:val="center"/>
        <w:rPr>
          <w:b/>
          <w:bCs/>
          <w:sz w:val="28"/>
          <w:szCs w:val="28"/>
        </w:rPr>
      </w:pPr>
      <w:r>
        <w:rPr>
          <w:b/>
          <w:bCs/>
          <w:sz w:val="28"/>
          <w:szCs w:val="28"/>
        </w:rPr>
        <w:t xml:space="preserve">Муниципальная </w:t>
      </w:r>
      <w:r w:rsidR="00BE0298">
        <w:rPr>
          <w:b/>
          <w:bCs/>
          <w:sz w:val="28"/>
          <w:szCs w:val="28"/>
        </w:rPr>
        <w:t>п</w:t>
      </w:r>
      <w:r w:rsidR="001C283E">
        <w:rPr>
          <w:b/>
          <w:bCs/>
          <w:sz w:val="28"/>
          <w:szCs w:val="28"/>
        </w:rPr>
        <w:t>рограмма</w:t>
      </w:r>
    </w:p>
    <w:p w:rsidR="008E5E2B" w:rsidRPr="008E5E2B" w:rsidRDefault="001C283E" w:rsidP="008E5E2B">
      <w:pPr>
        <w:pStyle w:val="ConsPlusNormal"/>
        <w:jc w:val="center"/>
        <w:rPr>
          <w:b/>
          <w:bCs/>
          <w:sz w:val="28"/>
          <w:szCs w:val="28"/>
        </w:rPr>
      </w:pPr>
      <w:r>
        <w:rPr>
          <w:b/>
          <w:bCs/>
          <w:sz w:val="28"/>
          <w:szCs w:val="28"/>
        </w:rPr>
        <w:t xml:space="preserve"> профилактики</w:t>
      </w:r>
      <w:r w:rsidR="008E5E2B" w:rsidRPr="008E5E2B">
        <w:rPr>
          <w:b/>
          <w:bCs/>
          <w:sz w:val="28"/>
          <w:szCs w:val="28"/>
        </w:rPr>
        <w:t xml:space="preserve"> терроризма и экстремизма на территории </w:t>
      </w:r>
    </w:p>
    <w:p w:rsidR="00F73E92" w:rsidRDefault="00622CF5" w:rsidP="008E5E2B">
      <w:pPr>
        <w:pStyle w:val="ConsPlusNormal"/>
        <w:jc w:val="center"/>
        <w:rPr>
          <w:b/>
          <w:bCs/>
          <w:sz w:val="28"/>
          <w:szCs w:val="28"/>
        </w:rPr>
      </w:pPr>
      <w:r>
        <w:rPr>
          <w:b/>
          <w:bCs/>
          <w:sz w:val="28"/>
          <w:szCs w:val="28"/>
        </w:rPr>
        <w:t xml:space="preserve"> Черемшанс</w:t>
      </w:r>
      <w:r w:rsidR="008E5E2B" w:rsidRPr="008E5E2B">
        <w:rPr>
          <w:b/>
          <w:bCs/>
          <w:sz w:val="28"/>
          <w:szCs w:val="28"/>
        </w:rPr>
        <w:t xml:space="preserve">кого </w:t>
      </w:r>
      <w:r w:rsidR="001C283E">
        <w:rPr>
          <w:b/>
          <w:bCs/>
          <w:sz w:val="28"/>
          <w:szCs w:val="28"/>
        </w:rPr>
        <w:t>муниципального района Республики</w:t>
      </w:r>
      <w:r w:rsidR="008E5E2B" w:rsidRPr="008E5E2B">
        <w:rPr>
          <w:b/>
          <w:bCs/>
          <w:sz w:val="28"/>
          <w:szCs w:val="28"/>
        </w:rPr>
        <w:t xml:space="preserve"> Татарстан</w:t>
      </w:r>
      <w:r w:rsidR="00F73E92">
        <w:rPr>
          <w:b/>
          <w:bCs/>
          <w:sz w:val="28"/>
          <w:szCs w:val="28"/>
        </w:rPr>
        <w:t xml:space="preserve"> </w:t>
      </w:r>
    </w:p>
    <w:p w:rsidR="008E5E2B" w:rsidRPr="008E5E2B" w:rsidRDefault="00596F3F" w:rsidP="008E5E2B">
      <w:pPr>
        <w:pStyle w:val="ConsPlusNormal"/>
        <w:jc w:val="center"/>
        <w:rPr>
          <w:b/>
          <w:bCs/>
          <w:sz w:val="28"/>
          <w:szCs w:val="28"/>
        </w:rPr>
      </w:pPr>
      <w:r>
        <w:rPr>
          <w:b/>
          <w:bCs/>
          <w:sz w:val="28"/>
          <w:szCs w:val="28"/>
        </w:rPr>
        <w:t xml:space="preserve"> на 2024-2027</w:t>
      </w:r>
      <w:r w:rsidR="00F73E92">
        <w:rPr>
          <w:b/>
          <w:bCs/>
          <w:sz w:val="28"/>
          <w:szCs w:val="28"/>
        </w:rPr>
        <w:t xml:space="preserve"> годы</w:t>
      </w:r>
      <w:r w:rsidR="004E6A01">
        <w:rPr>
          <w:b/>
          <w:bCs/>
          <w:sz w:val="28"/>
          <w:szCs w:val="28"/>
        </w:rPr>
        <w:t xml:space="preserve"> (далее – Программа)</w:t>
      </w:r>
    </w:p>
    <w:p w:rsidR="008E5E2B" w:rsidRPr="008E5E2B" w:rsidRDefault="008E5E2B" w:rsidP="007B0F33">
      <w:pPr>
        <w:pStyle w:val="ConsPlusNormal"/>
        <w:jc w:val="center"/>
        <w:rPr>
          <w:sz w:val="28"/>
          <w:szCs w:val="28"/>
        </w:rPr>
      </w:pPr>
    </w:p>
    <w:p w:rsidR="008E5E2B" w:rsidRPr="004E6A01" w:rsidRDefault="004E6A01" w:rsidP="008E5E2B">
      <w:pPr>
        <w:pStyle w:val="ConsPlusNormal"/>
        <w:jc w:val="center"/>
        <w:outlineLvl w:val="1"/>
        <w:rPr>
          <w:b/>
          <w:sz w:val="28"/>
          <w:szCs w:val="28"/>
        </w:rPr>
      </w:pPr>
      <w:r>
        <w:rPr>
          <w:b/>
          <w:sz w:val="28"/>
          <w:szCs w:val="28"/>
        </w:rPr>
        <w:t>Паспорт П</w:t>
      </w:r>
      <w:r w:rsidR="008E5E2B" w:rsidRPr="004E6A01">
        <w:rPr>
          <w:b/>
          <w:sz w:val="28"/>
          <w:szCs w:val="28"/>
        </w:rPr>
        <w:t>рограммы</w:t>
      </w:r>
    </w:p>
    <w:p w:rsidR="008E5E2B" w:rsidRPr="008E5E2B" w:rsidRDefault="008E5E2B" w:rsidP="008E5E2B">
      <w:pPr>
        <w:pStyle w:val="ConsPlusNormal"/>
        <w:jc w:val="both"/>
        <w:rPr>
          <w:sz w:val="28"/>
          <w:szCs w:val="28"/>
        </w:rPr>
      </w:pPr>
    </w:p>
    <w:tbl>
      <w:tblPr>
        <w:tblW w:w="9923" w:type="dxa"/>
        <w:tblInd w:w="62" w:type="dxa"/>
        <w:tblLayout w:type="fixed"/>
        <w:tblCellMar>
          <w:top w:w="102" w:type="dxa"/>
          <w:left w:w="62" w:type="dxa"/>
          <w:bottom w:w="102" w:type="dxa"/>
          <w:right w:w="62" w:type="dxa"/>
        </w:tblCellMar>
        <w:tblLook w:val="0000" w:firstRow="0" w:lastRow="0" w:firstColumn="0" w:lastColumn="0" w:noHBand="0" w:noVBand="0"/>
      </w:tblPr>
      <w:tblGrid>
        <w:gridCol w:w="2552"/>
        <w:gridCol w:w="2096"/>
        <w:gridCol w:w="5275"/>
      </w:tblGrid>
      <w:tr w:rsidR="008E5E2B" w:rsidRPr="008E5E2B" w:rsidTr="00FF7F07">
        <w:tc>
          <w:tcPr>
            <w:tcW w:w="2552" w:type="dxa"/>
            <w:tcBorders>
              <w:top w:val="single" w:sz="4" w:space="0" w:color="auto"/>
              <w:left w:val="single" w:sz="4" w:space="0" w:color="auto"/>
              <w:bottom w:val="single" w:sz="4" w:space="0" w:color="auto"/>
              <w:right w:val="single" w:sz="4" w:space="0" w:color="auto"/>
            </w:tcBorders>
          </w:tcPr>
          <w:p w:rsidR="008E5E2B" w:rsidRPr="008E5E2B" w:rsidRDefault="00B41428" w:rsidP="001E653B">
            <w:pPr>
              <w:pStyle w:val="ConsPlusNormal"/>
              <w:rPr>
                <w:sz w:val="28"/>
                <w:szCs w:val="28"/>
              </w:rPr>
            </w:pPr>
            <w:r>
              <w:rPr>
                <w:sz w:val="28"/>
                <w:szCs w:val="28"/>
              </w:rPr>
              <w:t>Наименование муниципальной п</w:t>
            </w:r>
            <w:r w:rsidR="008E5E2B" w:rsidRPr="008E5E2B">
              <w:rPr>
                <w:sz w:val="28"/>
                <w:szCs w:val="28"/>
              </w:rPr>
              <w:t xml:space="preserve">рограммы </w:t>
            </w:r>
          </w:p>
        </w:tc>
        <w:tc>
          <w:tcPr>
            <w:tcW w:w="7371" w:type="dxa"/>
            <w:gridSpan w:val="2"/>
            <w:tcBorders>
              <w:top w:val="single" w:sz="4" w:space="0" w:color="auto"/>
              <w:left w:val="single" w:sz="4" w:space="0" w:color="auto"/>
              <w:bottom w:val="single" w:sz="4" w:space="0" w:color="auto"/>
              <w:right w:val="single" w:sz="4" w:space="0" w:color="auto"/>
            </w:tcBorders>
          </w:tcPr>
          <w:p w:rsidR="008E5E2B" w:rsidRPr="008E5E2B" w:rsidRDefault="00D4255E" w:rsidP="001F7D39">
            <w:pPr>
              <w:pStyle w:val="ConsPlusNormal"/>
              <w:jc w:val="both"/>
              <w:rPr>
                <w:sz w:val="28"/>
                <w:szCs w:val="28"/>
              </w:rPr>
            </w:pPr>
            <w:r>
              <w:rPr>
                <w:bCs/>
                <w:sz w:val="28"/>
                <w:szCs w:val="28"/>
              </w:rPr>
              <w:t xml:space="preserve"> «Профилактика</w:t>
            </w:r>
            <w:r w:rsidR="008E5E2B" w:rsidRPr="008E5E2B">
              <w:rPr>
                <w:bCs/>
                <w:sz w:val="28"/>
                <w:szCs w:val="28"/>
              </w:rPr>
              <w:t xml:space="preserve"> терроризма и экстремизма на территории </w:t>
            </w:r>
            <w:r w:rsidR="003B77D7">
              <w:rPr>
                <w:bCs/>
                <w:sz w:val="28"/>
                <w:szCs w:val="28"/>
              </w:rPr>
              <w:t>Черемшанс</w:t>
            </w:r>
            <w:r w:rsidR="008E5E2B" w:rsidRPr="008E5E2B">
              <w:rPr>
                <w:bCs/>
                <w:sz w:val="28"/>
                <w:szCs w:val="28"/>
              </w:rPr>
              <w:t>кого м</w:t>
            </w:r>
            <w:r w:rsidR="002C13B4">
              <w:rPr>
                <w:bCs/>
                <w:sz w:val="28"/>
                <w:szCs w:val="28"/>
              </w:rPr>
              <w:t xml:space="preserve">униципального района Республики </w:t>
            </w:r>
            <w:r w:rsidR="008E5E2B" w:rsidRPr="008E5E2B">
              <w:rPr>
                <w:bCs/>
                <w:sz w:val="28"/>
                <w:szCs w:val="28"/>
              </w:rPr>
              <w:t xml:space="preserve">Татарстан </w:t>
            </w:r>
            <w:r w:rsidR="00765EC8">
              <w:rPr>
                <w:bCs/>
                <w:sz w:val="28"/>
                <w:szCs w:val="28"/>
              </w:rPr>
              <w:t xml:space="preserve"> </w:t>
            </w:r>
            <w:r w:rsidR="00736457">
              <w:rPr>
                <w:bCs/>
                <w:sz w:val="28"/>
                <w:szCs w:val="28"/>
              </w:rPr>
              <w:t>на 2024-2027</w:t>
            </w:r>
            <w:r w:rsidR="00F73E92">
              <w:rPr>
                <w:bCs/>
                <w:sz w:val="28"/>
                <w:szCs w:val="28"/>
              </w:rPr>
              <w:t xml:space="preserve"> годы </w:t>
            </w:r>
            <w:r w:rsidR="008E5E2B" w:rsidRPr="008E5E2B">
              <w:rPr>
                <w:sz w:val="28"/>
                <w:szCs w:val="28"/>
              </w:rPr>
              <w:t>(далее – Программа)</w:t>
            </w:r>
          </w:p>
        </w:tc>
      </w:tr>
      <w:tr w:rsidR="00765EC8" w:rsidRPr="002778C1" w:rsidTr="00FF7F07">
        <w:tblPrEx>
          <w:tblCellMar>
            <w:top w:w="0" w:type="dxa"/>
            <w:left w:w="70" w:type="dxa"/>
            <w:bottom w:w="0" w:type="dxa"/>
            <w:right w:w="70" w:type="dxa"/>
          </w:tblCellMar>
        </w:tblPrEx>
        <w:trPr>
          <w:cantSplit/>
          <w:trHeight w:val="1200"/>
        </w:trPr>
        <w:tc>
          <w:tcPr>
            <w:tcW w:w="2552" w:type="dxa"/>
            <w:tcBorders>
              <w:top w:val="single" w:sz="6" w:space="0" w:color="auto"/>
              <w:left w:val="single" w:sz="6" w:space="0" w:color="auto"/>
              <w:bottom w:val="single" w:sz="6" w:space="0" w:color="auto"/>
              <w:right w:val="single" w:sz="6" w:space="0" w:color="auto"/>
            </w:tcBorders>
          </w:tcPr>
          <w:p w:rsidR="00765EC8" w:rsidRPr="001222D4" w:rsidRDefault="00765EC8" w:rsidP="001F04E7">
            <w:pPr>
              <w:pStyle w:val="ConsPlusCell"/>
              <w:widowControl/>
              <w:rPr>
                <w:rFonts w:ascii="Times New Roman" w:hAnsi="Times New Roman" w:cs="Times New Roman"/>
                <w:sz w:val="28"/>
                <w:szCs w:val="28"/>
              </w:rPr>
            </w:pPr>
            <w:r w:rsidRPr="001222D4">
              <w:rPr>
                <w:rFonts w:ascii="Times New Roman" w:hAnsi="Times New Roman" w:cs="Times New Roman"/>
                <w:sz w:val="28"/>
                <w:szCs w:val="28"/>
              </w:rPr>
              <w:t>Основание для разработки Программы</w:t>
            </w:r>
          </w:p>
        </w:tc>
        <w:tc>
          <w:tcPr>
            <w:tcW w:w="7371" w:type="dxa"/>
            <w:gridSpan w:val="2"/>
            <w:tcBorders>
              <w:top w:val="single" w:sz="6" w:space="0" w:color="auto"/>
              <w:left w:val="single" w:sz="6" w:space="0" w:color="auto"/>
              <w:bottom w:val="single" w:sz="6" w:space="0" w:color="auto"/>
              <w:right w:val="single" w:sz="6" w:space="0" w:color="auto"/>
            </w:tcBorders>
          </w:tcPr>
          <w:p w:rsidR="00D4255E" w:rsidRPr="001222D4" w:rsidRDefault="00765EC8" w:rsidP="00D4255E">
            <w:pPr>
              <w:jc w:val="both"/>
              <w:rPr>
                <w:sz w:val="28"/>
                <w:szCs w:val="28"/>
              </w:rPr>
            </w:pPr>
            <w:r w:rsidRPr="001222D4">
              <w:rPr>
                <w:sz w:val="28"/>
                <w:szCs w:val="28"/>
              </w:rPr>
              <w:t>Федеральные законы от 06.03.2006 №35-ФЗ «О противодействии терроризму», от 06.10.2003 №131-ФЗ «Об общих принципах организации местного самоуправления в Российской Федерации», от 25.07.2002 №114-ФЗ «О противодействии экстреми</w:t>
            </w:r>
            <w:r w:rsidR="00D4255E" w:rsidRPr="001222D4">
              <w:rPr>
                <w:sz w:val="28"/>
                <w:szCs w:val="28"/>
              </w:rPr>
              <w:t>стской деятельности».</w:t>
            </w:r>
          </w:p>
          <w:p w:rsidR="00D4255E" w:rsidRPr="001222D4" w:rsidRDefault="00765EC8" w:rsidP="00D4255E">
            <w:pPr>
              <w:jc w:val="both"/>
              <w:rPr>
                <w:sz w:val="28"/>
                <w:szCs w:val="28"/>
              </w:rPr>
            </w:pPr>
            <w:r w:rsidRPr="001222D4">
              <w:rPr>
                <w:sz w:val="28"/>
                <w:szCs w:val="28"/>
              </w:rPr>
              <w:t xml:space="preserve"> Указ Президента Российской Федерации от 15.02.2006 № 116 «О мерах по противодействию терроризму»</w:t>
            </w:r>
            <w:r w:rsidR="00D4255E" w:rsidRPr="001222D4">
              <w:rPr>
                <w:sz w:val="28"/>
                <w:szCs w:val="28"/>
              </w:rPr>
              <w:t>.</w:t>
            </w:r>
            <w:r w:rsidRPr="001222D4">
              <w:rPr>
                <w:sz w:val="28"/>
                <w:szCs w:val="28"/>
              </w:rPr>
              <w:t xml:space="preserve"> </w:t>
            </w:r>
            <w:r w:rsidR="00D4255E" w:rsidRPr="001222D4">
              <w:rPr>
                <w:sz w:val="28"/>
                <w:szCs w:val="28"/>
              </w:rPr>
              <w:t xml:space="preserve"> </w:t>
            </w:r>
            <w:r w:rsidRPr="001222D4">
              <w:rPr>
                <w:sz w:val="28"/>
                <w:szCs w:val="28"/>
              </w:rPr>
              <w:t xml:space="preserve"> </w:t>
            </w:r>
          </w:p>
          <w:p w:rsidR="00D4255E" w:rsidRPr="001222D4" w:rsidRDefault="00765EC8" w:rsidP="00D4255E">
            <w:pPr>
              <w:jc w:val="both"/>
              <w:rPr>
                <w:sz w:val="28"/>
                <w:szCs w:val="28"/>
              </w:rPr>
            </w:pPr>
            <w:r w:rsidRPr="001222D4">
              <w:rPr>
                <w:sz w:val="28"/>
                <w:szCs w:val="28"/>
              </w:rPr>
              <w:t xml:space="preserve">«Комплексный план противодействия идеологии терроризма в Российской Федерации на 2019-2023 годы" утвержденный Президентом Российской Федерации </w:t>
            </w:r>
            <w:r w:rsidR="00D4255E" w:rsidRPr="001222D4">
              <w:rPr>
                <w:bCs/>
                <w:sz w:val="28"/>
                <w:szCs w:val="28"/>
              </w:rPr>
              <w:t>28.12.2018 год</w:t>
            </w:r>
            <w:r w:rsidR="00D4255E" w:rsidRPr="001222D4">
              <w:rPr>
                <w:sz w:val="28"/>
                <w:szCs w:val="28"/>
              </w:rPr>
              <w:t xml:space="preserve"> №Пр-2665. </w:t>
            </w:r>
          </w:p>
          <w:p w:rsidR="00D4255E" w:rsidRPr="0014385A" w:rsidRDefault="00D4255E" w:rsidP="00D4255E">
            <w:pPr>
              <w:jc w:val="both"/>
              <w:rPr>
                <w:szCs w:val="24"/>
              </w:rPr>
            </w:pPr>
            <w:r w:rsidRPr="001222D4">
              <w:rPr>
                <w:sz w:val="28"/>
                <w:szCs w:val="28"/>
              </w:rPr>
              <w:t>Протокол заседания Антитеррористической комиссии в Республике Татарстан от 06.05.2019 №ПР-109 (пункт 16).</w:t>
            </w:r>
          </w:p>
        </w:tc>
      </w:tr>
      <w:tr w:rsidR="000606CE" w:rsidRPr="008E5E2B" w:rsidTr="00FF7F07">
        <w:tc>
          <w:tcPr>
            <w:tcW w:w="2552" w:type="dxa"/>
            <w:tcBorders>
              <w:top w:val="single" w:sz="4" w:space="0" w:color="auto"/>
              <w:left w:val="single" w:sz="4" w:space="0" w:color="auto"/>
              <w:bottom w:val="single" w:sz="4" w:space="0" w:color="auto"/>
              <w:right w:val="single" w:sz="4" w:space="0" w:color="auto"/>
            </w:tcBorders>
          </w:tcPr>
          <w:p w:rsidR="000606CE" w:rsidRPr="008E5E2B" w:rsidRDefault="00C22F5A" w:rsidP="001E653B">
            <w:pPr>
              <w:pStyle w:val="ConsPlusNormal"/>
              <w:rPr>
                <w:sz w:val="28"/>
                <w:szCs w:val="28"/>
              </w:rPr>
            </w:pPr>
            <w:r>
              <w:rPr>
                <w:sz w:val="28"/>
                <w:szCs w:val="28"/>
              </w:rPr>
              <w:t xml:space="preserve"> Координатор Программы</w:t>
            </w:r>
            <w:r w:rsidR="000606CE">
              <w:rPr>
                <w:sz w:val="28"/>
                <w:szCs w:val="28"/>
              </w:rPr>
              <w:t xml:space="preserve"> </w:t>
            </w:r>
          </w:p>
        </w:tc>
        <w:tc>
          <w:tcPr>
            <w:tcW w:w="7371" w:type="dxa"/>
            <w:gridSpan w:val="2"/>
            <w:tcBorders>
              <w:top w:val="single" w:sz="4" w:space="0" w:color="auto"/>
              <w:left w:val="single" w:sz="4" w:space="0" w:color="auto"/>
              <w:bottom w:val="single" w:sz="4" w:space="0" w:color="auto"/>
              <w:right w:val="single" w:sz="4" w:space="0" w:color="auto"/>
            </w:tcBorders>
          </w:tcPr>
          <w:p w:rsidR="000606CE" w:rsidRPr="008E5E2B" w:rsidRDefault="001F7D39" w:rsidP="00C22F5A">
            <w:pPr>
              <w:pStyle w:val="ConsPlusNormal"/>
              <w:jc w:val="both"/>
              <w:rPr>
                <w:bCs/>
                <w:sz w:val="28"/>
                <w:szCs w:val="28"/>
              </w:rPr>
            </w:pPr>
            <w:r>
              <w:rPr>
                <w:bCs/>
                <w:sz w:val="28"/>
                <w:szCs w:val="28"/>
              </w:rPr>
              <w:t xml:space="preserve"> </w:t>
            </w:r>
            <w:r w:rsidR="00C22F5A" w:rsidRPr="008E5E2B">
              <w:rPr>
                <w:color w:val="000000"/>
                <w:sz w:val="28"/>
                <w:szCs w:val="28"/>
              </w:rPr>
              <w:t xml:space="preserve">Антитеррористическая комиссия в </w:t>
            </w:r>
            <w:r w:rsidR="003B77D7">
              <w:rPr>
                <w:color w:val="000000"/>
                <w:sz w:val="28"/>
                <w:szCs w:val="28"/>
              </w:rPr>
              <w:t xml:space="preserve"> </w:t>
            </w:r>
            <w:proofErr w:type="spellStart"/>
            <w:r w:rsidR="003B77D7">
              <w:rPr>
                <w:color w:val="000000"/>
                <w:sz w:val="28"/>
                <w:szCs w:val="28"/>
              </w:rPr>
              <w:t>Черемшанс</w:t>
            </w:r>
            <w:r w:rsidR="00C22F5A" w:rsidRPr="008E5E2B">
              <w:rPr>
                <w:color w:val="000000"/>
                <w:sz w:val="28"/>
                <w:szCs w:val="28"/>
              </w:rPr>
              <w:t>ком</w:t>
            </w:r>
            <w:proofErr w:type="spellEnd"/>
            <w:r w:rsidR="00C22F5A" w:rsidRPr="008E5E2B">
              <w:rPr>
                <w:color w:val="000000"/>
                <w:sz w:val="28"/>
                <w:szCs w:val="28"/>
              </w:rPr>
              <w:t xml:space="preserve">  муниципальном районе</w:t>
            </w:r>
            <w:r w:rsidR="00C22F5A">
              <w:rPr>
                <w:color w:val="000000"/>
                <w:sz w:val="28"/>
                <w:szCs w:val="28"/>
              </w:rPr>
              <w:t xml:space="preserve"> Республики Татарстан </w:t>
            </w:r>
          </w:p>
        </w:tc>
      </w:tr>
      <w:tr w:rsidR="008E5E2B" w:rsidRPr="008E5E2B" w:rsidTr="00FF7F07">
        <w:tc>
          <w:tcPr>
            <w:tcW w:w="2552" w:type="dxa"/>
            <w:tcBorders>
              <w:top w:val="single" w:sz="4" w:space="0" w:color="auto"/>
              <w:left w:val="single" w:sz="4" w:space="0" w:color="auto"/>
              <w:bottom w:val="single" w:sz="4" w:space="0" w:color="auto"/>
              <w:right w:val="single" w:sz="4" w:space="0" w:color="auto"/>
            </w:tcBorders>
          </w:tcPr>
          <w:p w:rsidR="008E5E2B" w:rsidRPr="008E5E2B" w:rsidRDefault="008E5E2B" w:rsidP="001E653B">
            <w:pPr>
              <w:pStyle w:val="ConsPlusNormal"/>
              <w:rPr>
                <w:sz w:val="28"/>
                <w:szCs w:val="28"/>
              </w:rPr>
            </w:pPr>
            <w:r w:rsidRPr="008E5E2B">
              <w:rPr>
                <w:sz w:val="28"/>
                <w:szCs w:val="28"/>
              </w:rPr>
              <w:t>Основные разработчики Программы</w:t>
            </w:r>
          </w:p>
        </w:tc>
        <w:tc>
          <w:tcPr>
            <w:tcW w:w="7371" w:type="dxa"/>
            <w:gridSpan w:val="2"/>
            <w:tcBorders>
              <w:top w:val="single" w:sz="4" w:space="0" w:color="auto"/>
              <w:left w:val="single" w:sz="4" w:space="0" w:color="auto"/>
              <w:bottom w:val="single" w:sz="4" w:space="0" w:color="auto"/>
              <w:right w:val="single" w:sz="4" w:space="0" w:color="auto"/>
            </w:tcBorders>
          </w:tcPr>
          <w:p w:rsidR="008E5E2B" w:rsidRPr="008E5E2B" w:rsidRDefault="003B77D7" w:rsidP="00F90C3D">
            <w:pPr>
              <w:pStyle w:val="ConsPlusNormal"/>
              <w:jc w:val="both"/>
              <w:rPr>
                <w:sz w:val="28"/>
                <w:szCs w:val="28"/>
              </w:rPr>
            </w:pPr>
            <w:r>
              <w:rPr>
                <w:bCs/>
                <w:sz w:val="28"/>
                <w:szCs w:val="28"/>
              </w:rPr>
              <w:t>Исполнительный комитет Черемшанс</w:t>
            </w:r>
            <w:r w:rsidR="00C22F5A">
              <w:rPr>
                <w:bCs/>
                <w:sz w:val="28"/>
                <w:szCs w:val="28"/>
              </w:rPr>
              <w:t>кого муниципального района  Республики Татарстан</w:t>
            </w:r>
            <w:r>
              <w:rPr>
                <w:bCs/>
                <w:sz w:val="28"/>
                <w:szCs w:val="28"/>
              </w:rPr>
              <w:t xml:space="preserve">, </w:t>
            </w:r>
          </w:p>
        </w:tc>
      </w:tr>
      <w:tr w:rsidR="008E5E2B" w:rsidRPr="008E5E2B" w:rsidTr="00FF7F07">
        <w:tc>
          <w:tcPr>
            <w:tcW w:w="2552" w:type="dxa"/>
            <w:tcBorders>
              <w:top w:val="single" w:sz="4" w:space="0" w:color="auto"/>
              <w:left w:val="single" w:sz="4" w:space="0" w:color="auto"/>
              <w:bottom w:val="single" w:sz="4" w:space="0" w:color="auto"/>
              <w:right w:val="single" w:sz="4" w:space="0" w:color="auto"/>
            </w:tcBorders>
          </w:tcPr>
          <w:p w:rsidR="008E5E2B" w:rsidRPr="008E5E2B" w:rsidRDefault="008E5E2B" w:rsidP="001E653B">
            <w:pPr>
              <w:pStyle w:val="ConsPlusNormal"/>
              <w:rPr>
                <w:sz w:val="28"/>
                <w:szCs w:val="28"/>
              </w:rPr>
            </w:pPr>
            <w:r w:rsidRPr="008E5E2B">
              <w:rPr>
                <w:sz w:val="28"/>
                <w:szCs w:val="28"/>
              </w:rPr>
              <w:t>Цель Программы</w:t>
            </w:r>
          </w:p>
        </w:tc>
        <w:tc>
          <w:tcPr>
            <w:tcW w:w="7371" w:type="dxa"/>
            <w:gridSpan w:val="2"/>
            <w:tcBorders>
              <w:top w:val="single" w:sz="4" w:space="0" w:color="auto"/>
              <w:left w:val="single" w:sz="4" w:space="0" w:color="auto"/>
              <w:bottom w:val="single" w:sz="4" w:space="0" w:color="auto"/>
              <w:right w:val="single" w:sz="4" w:space="0" w:color="auto"/>
            </w:tcBorders>
          </w:tcPr>
          <w:p w:rsidR="008E5E2B" w:rsidRPr="003F3C12" w:rsidRDefault="003F3C12" w:rsidP="00F90C3D">
            <w:pPr>
              <w:pStyle w:val="ConsPlusNormal"/>
              <w:jc w:val="both"/>
              <w:rPr>
                <w:sz w:val="28"/>
                <w:szCs w:val="28"/>
              </w:rPr>
            </w:pPr>
            <w:r>
              <w:rPr>
                <w:sz w:val="28"/>
                <w:szCs w:val="28"/>
              </w:rPr>
              <w:t xml:space="preserve">   </w:t>
            </w:r>
            <w:r w:rsidR="008E5E2B" w:rsidRPr="003F3C12">
              <w:rPr>
                <w:sz w:val="28"/>
                <w:szCs w:val="28"/>
              </w:rPr>
              <w:t xml:space="preserve">Повышение уровня защищенности жизни и спокойствия граждан, проживающих на территории  </w:t>
            </w:r>
            <w:r w:rsidR="00622CF5">
              <w:rPr>
                <w:sz w:val="28"/>
                <w:szCs w:val="28"/>
              </w:rPr>
              <w:t xml:space="preserve"> Черемшанс</w:t>
            </w:r>
            <w:r w:rsidR="008E5E2B" w:rsidRPr="003F3C12">
              <w:rPr>
                <w:sz w:val="28"/>
                <w:szCs w:val="28"/>
              </w:rPr>
              <w:t xml:space="preserve">кого муниципального района Республики Татарстан, их законных прав и интересов на основе противодействия экстремизму и терроризму, профилактики и предупреждения их проявлений в </w:t>
            </w:r>
            <w:r w:rsidR="003B77D7">
              <w:rPr>
                <w:sz w:val="28"/>
                <w:szCs w:val="28"/>
              </w:rPr>
              <w:t xml:space="preserve"> </w:t>
            </w:r>
            <w:proofErr w:type="spellStart"/>
            <w:r w:rsidR="003B77D7">
              <w:rPr>
                <w:sz w:val="28"/>
                <w:szCs w:val="28"/>
              </w:rPr>
              <w:t>Черемшанс</w:t>
            </w:r>
            <w:r w:rsidR="008E5E2B" w:rsidRPr="003F3C12">
              <w:rPr>
                <w:sz w:val="28"/>
                <w:szCs w:val="28"/>
              </w:rPr>
              <w:t>ком</w:t>
            </w:r>
            <w:proofErr w:type="spellEnd"/>
            <w:r w:rsidR="002C13B4" w:rsidRPr="003F3C12">
              <w:rPr>
                <w:sz w:val="28"/>
                <w:szCs w:val="28"/>
              </w:rPr>
              <w:t xml:space="preserve"> муниципальном районе Республики</w:t>
            </w:r>
            <w:r w:rsidR="008E5E2B" w:rsidRPr="003F3C12">
              <w:rPr>
                <w:sz w:val="28"/>
                <w:szCs w:val="28"/>
              </w:rPr>
              <w:t xml:space="preserve"> Татарстан</w:t>
            </w:r>
            <w:r w:rsidR="00C22F5A" w:rsidRPr="003F3C12">
              <w:rPr>
                <w:sz w:val="28"/>
                <w:szCs w:val="28"/>
              </w:rPr>
              <w:t>.</w:t>
            </w:r>
          </w:p>
          <w:p w:rsidR="00C22F5A" w:rsidRPr="003F3C12" w:rsidRDefault="003F3C12" w:rsidP="00F90C3D">
            <w:pPr>
              <w:pStyle w:val="ConsPlusNormal"/>
              <w:jc w:val="both"/>
              <w:rPr>
                <w:sz w:val="28"/>
                <w:szCs w:val="28"/>
              </w:rPr>
            </w:pPr>
            <w:r>
              <w:rPr>
                <w:sz w:val="28"/>
                <w:szCs w:val="28"/>
              </w:rPr>
              <w:t xml:space="preserve">     </w:t>
            </w:r>
            <w:r w:rsidR="00C22F5A" w:rsidRPr="003F3C12">
              <w:rPr>
                <w:sz w:val="28"/>
                <w:szCs w:val="28"/>
              </w:rPr>
              <w:t xml:space="preserve">Защита населения от пропагандистского (идеологического) воздействия международных террористических организаций, сообществ и отдельных лиц, снижение уровня </w:t>
            </w:r>
            <w:proofErr w:type="spellStart"/>
            <w:r w:rsidR="00C22F5A" w:rsidRPr="003F3C12">
              <w:rPr>
                <w:sz w:val="28"/>
                <w:szCs w:val="28"/>
              </w:rPr>
              <w:t>радикализации</w:t>
            </w:r>
            <w:proofErr w:type="spellEnd"/>
            <w:r w:rsidR="00C22F5A" w:rsidRPr="003F3C12">
              <w:rPr>
                <w:sz w:val="28"/>
                <w:szCs w:val="28"/>
              </w:rPr>
              <w:t xml:space="preserve"> различных групп </w:t>
            </w:r>
            <w:r w:rsidR="00C22F5A" w:rsidRPr="003F3C12">
              <w:rPr>
                <w:sz w:val="28"/>
                <w:szCs w:val="28"/>
              </w:rPr>
              <w:lastRenderedPageBreak/>
              <w:t>населения, прежде всего молодежи, а также недопущение их вовлечения в террористическую и экстремистскую деятельность.</w:t>
            </w:r>
          </w:p>
        </w:tc>
      </w:tr>
      <w:tr w:rsidR="008E5E2B" w:rsidRPr="008E5E2B" w:rsidTr="00FF7F07">
        <w:tc>
          <w:tcPr>
            <w:tcW w:w="2552" w:type="dxa"/>
            <w:tcBorders>
              <w:top w:val="single" w:sz="4" w:space="0" w:color="auto"/>
              <w:left w:val="single" w:sz="4" w:space="0" w:color="auto"/>
              <w:bottom w:val="single" w:sz="4" w:space="0" w:color="auto"/>
              <w:right w:val="single" w:sz="4" w:space="0" w:color="auto"/>
            </w:tcBorders>
          </w:tcPr>
          <w:p w:rsidR="008E5E2B" w:rsidRPr="008E5E2B" w:rsidRDefault="008E5E2B" w:rsidP="001E653B">
            <w:pPr>
              <w:pStyle w:val="ConsPlusNormal"/>
              <w:rPr>
                <w:sz w:val="28"/>
                <w:szCs w:val="28"/>
              </w:rPr>
            </w:pPr>
            <w:r w:rsidRPr="008E5E2B">
              <w:rPr>
                <w:sz w:val="28"/>
                <w:szCs w:val="28"/>
              </w:rPr>
              <w:lastRenderedPageBreak/>
              <w:t>Задачи  Программы</w:t>
            </w:r>
          </w:p>
        </w:tc>
        <w:tc>
          <w:tcPr>
            <w:tcW w:w="7371" w:type="dxa"/>
            <w:gridSpan w:val="2"/>
            <w:tcBorders>
              <w:top w:val="single" w:sz="4" w:space="0" w:color="auto"/>
              <w:left w:val="single" w:sz="4" w:space="0" w:color="auto"/>
              <w:bottom w:val="single" w:sz="4" w:space="0" w:color="auto"/>
              <w:right w:val="single" w:sz="4" w:space="0" w:color="auto"/>
            </w:tcBorders>
          </w:tcPr>
          <w:p w:rsidR="00A91591" w:rsidRPr="003F3C12" w:rsidRDefault="00AD4261" w:rsidP="00A91591">
            <w:pPr>
              <w:pStyle w:val="ConsPlusCell"/>
              <w:widowControl/>
              <w:jc w:val="both"/>
              <w:rPr>
                <w:rFonts w:ascii="Times New Roman" w:hAnsi="Times New Roman" w:cs="Times New Roman"/>
                <w:sz w:val="28"/>
                <w:szCs w:val="28"/>
              </w:rPr>
            </w:pPr>
            <w:r w:rsidRPr="003F3C12">
              <w:rPr>
                <w:sz w:val="28"/>
                <w:szCs w:val="28"/>
              </w:rPr>
              <w:t xml:space="preserve"> </w:t>
            </w:r>
            <w:r w:rsidR="00A91591" w:rsidRPr="003F3C12">
              <w:rPr>
                <w:rFonts w:ascii="Times New Roman" w:hAnsi="Times New Roman" w:cs="Times New Roman"/>
                <w:sz w:val="28"/>
                <w:szCs w:val="28"/>
              </w:rPr>
              <w:t xml:space="preserve"> </w:t>
            </w:r>
            <w:r w:rsidR="003F3C12">
              <w:rPr>
                <w:rFonts w:ascii="Times New Roman" w:hAnsi="Times New Roman" w:cs="Times New Roman"/>
                <w:sz w:val="28"/>
                <w:szCs w:val="28"/>
              </w:rPr>
              <w:t xml:space="preserve"> </w:t>
            </w:r>
            <w:r w:rsidR="00A91591" w:rsidRPr="003F3C12">
              <w:rPr>
                <w:rFonts w:ascii="Times New Roman" w:hAnsi="Times New Roman" w:cs="Times New Roman"/>
                <w:sz w:val="28"/>
                <w:szCs w:val="28"/>
              </w:rPr>
              <w:t>Укрепление межнационального и межконфессионального согласия, профилактика и предотвращение конфликтов на социальной, этнической и конфессиональной почве;</w:t>
            </w:r>
          </w:p>
          <w:p w:rsidR="00A91591" w:rsidRPr="003F3C12" w:rsidRDefault="00A91591" w:rsidP="00A91591">
            <w:pPr>
              <w:pStyle w:val="ConsPlusCell"/>
              <w:widowControl/>
              <w:jc w:val="both"/>
              <w:rPr>
                <w:rFonts w:ascii="Times New Roman" w:hAnsi="Times New Roman" w:cs="Times New Roman"/>
                <w:sz w:val="28"/>
                <w:szCs w:val="28"/>
              </w:rPr>
            </w:pPr>
            <w:r w:rsidRPr="003F3C12">
              <w:rPr>
                <w:rFonts w:ascii="Times New Roman" w:hAnsi="Times New Roman" w:cs="Times New Roman"/>
                <w:sz w:val="28"/>
                <w:szCs w:val="28"/>
              </w:rPr>
              <w:t xml:space="preserve"> </w:t>
            </w:r>
            <w:r w:rsidR="003F3C12">
              <w:rPr>
                <w:rFonts w:ascii="Times New Roman" w:hAnsi="Times New Roman" w:cs="Times New Roman"/>
                <w:sz w:val="28"/>
                <w:szCs w:val="28"/>
              </w:rPr>
              <w:t xml:space="preserve">  </w:t>
            </w:r>
            <w:r w:rsidRPr="003F3C12">
              <w:rPr>
                <w:rFonts w:ascii="Times New Roman" w:hAnsi="Times New Roman" w:cs="Times New Roman"/>
                <w:sz w:val="28"/>
                <w:szCs w:val="28"/>
              </w:rPr>
              <w:t>Формирование толерантности и межэтнической  культуры в молодежной среде, профилактика агрессивного поведения;</w:t>
            </w:r>
          </w:p>
          <w:p w:rsidR="00A91591" w:rsidRPr="003F3C12" w:rsidRDefault="00A91591" w:rsidP="00A91591">
            <w:pPr>
              <w:pStyle w:val="ConsPlusNonformat"/>
              <w:widowControl/>
              <w:jc w:val="both"/>
              <w:rPr>
                <w:rFonts w:ascii="Times New Roman" w:hAnsi="Times New Roman" w:cs="Times New Roman"/>
                <w:sz w:val="28"/>
                <w:szCs w:val="28"/>
              </w:rPr>
            </w:pPr>
            <w:r w:rsidRPr="003F3C12">
              <w:rPr>
                <w:rFonts w:ascii="Times New Roman" w:hAnsi="Times New Roman" w:cs="Times New Roman"/>
                <w:sz w:val="28"/>
                <w:szCs w:val="28"/>
              </w:rPr>
              <w:t xml:space="preserve">  </w:t>
            </w:r>
            <w:r w:rsidR="003F3C12">
              <w:rPr>
                <w:rFonts w:ascii="Times New Roman" w:hAnsi="Times New Roman" w:cs="Times New Roman"/>
                <w:sz w:val="28"/>
                <w:szCs w:val="28"/>
              </w:rPr>
              <w:t xml:space="preserve"> </w:t>
            </w:r>
            <w:r w:rsidRPr="003F3C12">
              <w:rPr>
                <w:rFonts w:ascii="Times New Roman" w:hAnsi="Times New Roman" w:cs="Times New Roman"/>
                <w:sz w:val="28"/>
                <w:szCs w:val="28"/>
              </w:rPr>
              <w:t>Организация воспитательной работы среди детей и молодежи, направленной на устранение причин и условий, способствующих совершению действий экстремистского характера.</w:t>
            </w:r>
          </w:p>
          <w:p w:rsidR="00A91591" w:rsidRPr="003F3C12" w:rsidRDefault="00A91591" w:rsidP="00A91591">
            <w:pPr>
              <w:pStyle w:val="ConsPlusNonformat"/>
              <w:widowControl/>
              <w:jc w:val="both"/>
              <w:rPr>
                <w:rFonts w:ascii="Times New Roman" w:hAnsi="Times New Roman" w:cs="Times New Roman"/>
                <w:sz w:val="28"/>
                <w:szCs w:val="28"/>
              </w:rPr>
            </w:pPr>
            <w:r w:rsidRPr="003F3C12">
              <w:rPr>
                <w:sz w:val="28"/>
                <w:szCs w:val="28"/>
              </w:rPr>
              <w:t xml:space="preserve">  </w:t>
            </w:r>
            <w:r w:rsidR="003F3C12">
              <w:rPr>
                <w:rFonts w:ascii="Times New Roman" w:hAnsi="Times New Roman" w:cs="Times New Roman"/>
                <w:sz w:val="28"/>
                <w:szCs w:val="28"/>
              </w:rPr>
              <w:t>О</w:t>
            </w:r>
            <w:r w:rsidRPr="003F3C12">
              <w:rPr>
                <w:rFonts w:ascii="Times New Roman" w:hAnsi="Times New Roman" w:cs="Times New Roman"/>
                <w:sz w:val="28"/>
                <w:szCs w:val="28"/>
              </w:rPr>
              <w:t xml:space="preserve">беспечение условий для профилактической работы с лицами, подверженными воздействию идеологии терроризма, а также попавшими под ее влияние; </w:t>
            </w:r>
          </w:p>
          <w:p w:rsidR="00A91591" w:rsidRPr="003F3C12" w:rsidRDefault="00A91591" w:rsidP="00A91591">
            <w:pPr>
              <w:pStyle w:val="ConsPlusNonformat"/>
              <w:widowControl/>
              <w:jc w:val="both"/>
              <w:rPr>
                <w:rFonts w:ascii="Times New Roman" w:hAnsi="Times New Roman" w:cs="Times New Roman"/>
                <w:sz w:val="28"/>
                <w:szCs w:val="28"/>
              </w:rPr>
            </w:pPr>
            <w:r w:rsidRPr="003F3C12">
              <w:rPr>
                <w:rFonts w:ascii="Times New Roman" w:hAnsi="Times New Roman" w:cs="Times New Roman"/>
                <w:sz w:val="28"/>
                <w:szCs w:val="28"/>
              </w:rPr>
              <w:t xml:space="preserve">  </w:t>
            </w:r>
            <w:r w:rsidR="003F3C12">
              <w:rPr>
                <w:rFonts w:ascii="Times New Roman" w:hAnsi="Times New Roman" w:cs="Times New Roman"/>
                <w:sz w:val="28"/>
                <w:szCs w:val="28"/>
              </w:rPr>
              <w:t xml:space="preserve">   Ф</w:t>
            </w:r>
            <w:r w:rsidRPr="003F3C12">
              <w:rPr>
                <w:rFonts w:ascii="Times New Roman" w:hAnsi="Times New Roman" w:cs="Times New Roman"/>
                <w:sz w:val="28"/>
                <w:szCs w:val="28"/>
              </w:rPr>
              <w:t>ормирование у населения антитеррористического сознания и общественного мнения, направленного на создание атмосферы нетерпимости населения к проявлениям террористиче</w:t>
            </w:r>
            <w:r w:rsidR="003F3C12">
              <w:rPr>
                <w:rFonts w:ascii="Times New Roman" w:hAnsi="Times New Roman" w:cs="Times New Roman"/>
                <w:sz w:val="28"/>
                <w:szCs w:val="28"/>
              </w:rPr>
              <w:t>ской и экстремистской идеологии.</w:t>
            </w:r>
          </w:p>
          <w:p w:rsidR="00A91591" w:rsidRPr="003F3C12" w:rsidRDefault="00A91591" w:rsidP="00A91591">
            <w:pPr>
              <w:pStyle w:val="ConsPlusNonformat"/>
              <w:widowControl/>
              <w:jc w:val="both"/>
              <w:rPr>
                <w:rFonts w:ascii="Times New Roman" w:hAnsi="Times New Roman" w:cs="Times New Roman"/>
                <w:sz w:val="28"/>
                <w:szCs w:val="28"/>
              </w:rPr>
            </w:pPr>
            <w:r w:rsidRPr="003F3C12">
              <w:rPr>
                <w:rFonts w:ascii="Times New Roman" w:hAnsi="Times New Roman" w:cs="Times New Roman"/>
                <w:sz w:val="28"/>
                <w:szCs w:val="28"/>
              </w:rPr>
              <w:t xml:space="preserve">  </w:t>
            </w:r>
            <w:r w:rsidR="003F3C12">
              <w:rPr>
                <w:rFonts w:ascii="Times New Roman" w:hAnsi="Times New Roman" w:cs="Times New Roman"/>
                <w:sz w:val="28"/>
                <w:szCs w:val="28"/>
              </w:rPr>
              <w:t xml:space="preserve">   Р</w:t>
            </w:r>
            <w:r w:rsidRPr="003F3C12">
              <w:rPr>
                <w:rFonts w:ascii="Times New Roman" w:hAnsi="Times New Roman" w:cs="Times New Roman"/>
                <w:sz w:val="28"/>
                <w:szCs w:val="28"/>
              </w:rPr>
              <w:t>азъяснение общественной опасности терроризма и экстремизма, проведение активных мероприятий по формированию стойкого неприя</w:t>
            </w:r>
            <w:r w:rsidR="003F3C12">
              <w:rPr>
                <w:rFonts w:ascii="Times New Roman" w:hAnsi="Times New Roman" w:cs="Times New Roman"/>
                <w:sz w:val="28"/>
                <w:szCs w:val="28"/>
              </w:rPr>
              <w:t>тия обществом идеологии насилия.</w:t>
            </w:r>
          </w:p>
          <w:p w:rsidR="00A91591" w:rsidRPr="003F3C12" w:rsidRDefault="00A91591" w:rsidP="00A91591">
            <w:pPr>
              <w:pStyle w:val="ConsPlusNonformat"/>
              <w:widowControl/>
              <w:jc w:val="both"/>
              <w:rPr>
                <w:rFonts w:ascii="Times New Roman" w:hAnsi="Times New Roman" w:cs="Times New Roman"/>
                <w:sz w:val="28"/>
                <w:szCs w:val="28"/>
              </w:rPr>
            </w:pPr>
            <w:r w:rsidRPr="003F3C12">
              <w:rPr>
                <w:rFonts w:ascii="Times New Roman" w:hAnsi="Times New Roman" w:cs="Times New Roman"/>
                <w:sz w:val="28"/>
                <w:szCs w:val="28"/>
              </w:rPr>
              <w:t xml:space="preserve">  </w:t>
            </w:r>
            <w:r w:rsidR="003F3C12">
              <w:rPr>
                <w:rFonts w:ascii="Times New Roman" w:hAnsi="Times New Roman" w:cs="Times New Roman"/>
                <w:sz w:val="28"/>
                <w:szCs w:val="28"/>
              </w:rPr>
              <w:t xml:space="preserve">  Ф</w:t>
            </w:r>
            <w:r w:rsidRPr="003F3C12">
              <w:rPr>
                <w:rFonts w:ascii="Times New Roman" w:hAnsi="Times New Roman" w:cs="Times New Roman"/>
                <w:sz w:val="28"/>
                <w:szCs w:val="28"/>
              </w:rPr>
              <w:t>ормирование и совершенствование нормативных, организационных и иных механизмов, способствующих эффективной реализации мероприятий по проти</w:t>
            </w:r>
            <w:r w:rsidR="003F3C12">
              <w:rPr>
                <w:rFonts w:ascii="Times New Roman" w:hAnsi="Times New Roman" w:cs="Times New Roman"/>
                <w:sz w:val="28"/>
                <w:szCs w:val="28"/>
              </w:rPr>
              <w:t>водействию идеологии терроризма.</w:t>
            </w:r>
            <w:r w:rsidRPr="003F3C12">
              <w:rPr>
                <w:rFonts w:ascii="Times New Roman" w:hAnsi="Times New Roman" w:cs="Times New Roman"/>
                <w:sz w:val="28"/>
                <w:szCs w:val="28"/>
              </w:rPr>
              <w:t xml:space="preserve"> </w:t>
            </w:r>
          </w:p>
          <w:p w:rsidR="008E5E2B" w:rsidRPr="003F3C12" w:rsidRDefault="00A91591" w:rsidP="003F3C12">
            <w:pPr>
              <w:pStyle w:val="ConsPlusCell"/>
              <w:widowControl/>
              <w:jc w:val="both"/>
              <w:rPr>
                <w:sz w:val="28"/>
                <w:szCs w:val="28"/>
              </w:rPr>
            </w:pPr>
            <w:r w:rsidRPr="003F3C12">
              <w:rPr>
                <w:rFonts w:ascii="Times New Roman" w:hAnsi="Times New Roman" w:cs="Times New Roman"/>
                <w:sz w:val="28"/>
                <w:szCs w:val="28"/>
              </w:rPr>
              <w:t xml:space="preserve">   </w:t>
            </w:r>
            <w:r w:rsidR="00025887">
              <w:rPr>
                <w:rFonts w:ascii="Times New Roman" w:hAnsi="Times New Roman" w:cs="Times New Roman"/>
                <w:sz w:val="28"/>
                <w:szCs w:val="28"/>
              </w:rPr>
              <w:t xml:space="preserve"> </w:t>
            </w:r>
            <w:r w:rsidR="003F3C12">
              <w:rPr>
                <w:rFonts w:ascii="Times New Roman" w:hAnsi="Times New Roman" w:cs="Times New Roman"/>
                <w:sz w:val="28"/>
                <w:szCs w:val="28"/>
              </w:rPr>
              <w:t>П</w:t>
            </w:r>
            <w:r w:rsidRPr="003F3C12">
              <w:rPr>
                <w:rFonts w:ascii="Times New Roman" w:hAnsi="Times New Roman" w:cs="Times New Roman"/>
                <w:sz w:val="28"/>
                <w:szCs w:val="28"/>
              </w:rPr>
              <w:t>роведение организационно - профилактических мероприятий межведомственного взаимодействия и обеспечение антитеррористической защищенности объектов</w:t>
            </w:r>
            <w:r w:rsidR="003F3C12">
              <w:rPr>
                <w:rFonts w:ascii="Times New Roman" w:hAnsi="Times New Roman" w:cs="Times New Roman"/>
                <w:sz w:val="28"/>
                <w:szCs w:val="28"/>
              </w:rPr>
              <w:t>.</w:t>
            </w:r>
          </w:p>
        </w:tc>
      </w:tr>
      <w:tr w:rsidR="008E5E2B" w:rsidRPr="008E5E2B" w:rsidTr="00FF7F07">
        <w:tc>
          <w:tcPr>
            <w:tcW w:w="2552" w:type="dxa"/>
            <w:tcBorders>
              <w:top w:val="single" w:sz="4" w:space="0" w:color="auto"/>
              <w:left w:val="single" w:sz="4" w:space="0" w:color="auto"/>
              <w:bottom w:val="single" w:sz="4" w:space="0" w:color="auto"/>
              <w:right w:val="single" w:sz="4" w:space="0" w:color="auto"/>
            </w:tcBorders>
          </w:tcPr>
          <w:p w:rsidR="008E5E2B" w:rsidRPr="008E5E2B" w:rsidRDefault="008E5E2B" w:rsidP="001E653B">
            <w:pPr>
              <w:pStyle w:val="ConsPlusNormal"/>
              <w:rPr>
                <w:sz w:val="28"/>
                <w:szCs w:val="28"/>
              </w:rPr>
            </w:pPr>
            <w:r w:rsidRPr="008E5E2B">
              <w:rPr>
                <w:sz w:val="28"/>
                <w:szCs w:val="28"/>
              </w:rPr>
              <w:t>Сроки и этапы реализации Программы</w:t>
            </w:r>
          </w:p>
        </w:tc>
        <w:tc>
          <w:tcPr>
            <w:tcW w:w="7371" w:type="dxa"/>
            <w:gridSpan w:val="2"/>
            <w:tcBorders>
              <w:top w:val="single" w:sz="4" w:space="0" w:color="auto"/>
              <w:left w:val="single" w:sz="4" w:space="0" w:color="auto"/>
              <w:bottom w:val="single" w:sz="4" w:space="0" w:color="auto"/>
              <w:right w:val="single" w:sz="4" w:space="0" w:color="auto"/>
            </w:tcBorders>
          </w:tcPr>
          <w:p w:rsidR="008E5E2B" w:rsidRPr="008E5E2B" w:rsidRDefault="004E6A01" w:rsidP="001E653B">
            <w:pPr>
              <w:pStyle w:val="ConsPlusNormal"/>
              <w:rPr>
                <w:sz w:val="28"/>
                <w:szCs w:val="28"/>
              </w:rPr>
            </w:pPr>
            <w:r>
              <w:rPr>
                <w:sz w:val="28"/>
                <w:szCs w:val="28"/>
              </w:rPr>
              <w:t>2024 –</w:t>
            </w:r>
            <w:r w:rsidR="00307628" w:rsidRPr="00307628">
              <w:rPr>
                <w:sz w:val="28"/>
                <w:szCs w:val="28"/>
              </w:rPr>
              <w:t>2027</w:t>
            </w:r>
            <w:r w:rsidR="008E5E2B" w:rsidRPr="00307628">
              <w:rPr>
                <w:sz w:val="28"/>
                <w:szCs w:val="28"/>
              </w:rPr>
              <w:t xml:space="preserve"> годы</w:t>
            </w:r>
          </w:p>
        </w:tc>
      </w:tr>
      <w:tr w:rsidR="008E5E2B" w:rsidRPr="008E5E2B" w:rsidTr="00FF7F07">
        <w:tc>
          <w:tcPr>
            <w:tcW w:w="2552" w:type="dxa"/>
            <w:vMerge w:val="restart"/>
            <w:tcBorders>
              <w:top w:val="single" w:sz="4" w:space="0" w:color="auto"/>
              <w:left w:val="single" w:sz="4" w:space="0" w:color="auto"/>
              <w:right w:val="single" w:sz="4" w:space="0" w:color="auto"/>
            </w:tcBorders>
          </w:tcPr>
          <w:p w:rsidR="008E5E2B" w:rsidRPr="008E5E2B" w:rsidRDefault="008E5E2B" w:rsidP="001E653B">
            <w:pPr>
              <w:pStyle w:val="ConsPlusNormal"/>
              <w:jc w:val="both"/>
              <w:rPr>
                <w:sz w:val="28"/>
                <w:szCs w:val="28"/>
              </w:rPr>
            </w:pPr>
            <w:r w:rsidRPr="008E5E2B">
              <w:rPr>
                <w:sz w:val="28"/>
                <w:szCs w:val="28"/>
              </w:rPr>
              <w:t>Объемы финансирования Программы с распределением по годам и источникам</w:t>
            </w:r>
          </w:p>
        </w:tc>
        <w:tc>
          <w:tcPr>
            <w:tcW w:w="7371" w:type="dxa"/>
            <w:gridSpan w:val="2"/>
            <w:tcBorders>
              <w:top w:val="single" w:sz="4" w:space="0" w:color="auto"/>
              <w:left w:val="single" w:sz="4" w:space="0" w:color="auto"/>
              <w:bottom w:val="single" w:sz="4" w:space="0" w:color="auto"/>
              <w:right w:val="single" w:sz="4" w:space="0" w:color="auto"/>
            </w:tcBorders>
          </w:tcPr>
          <w:p w:rsidR="008E5E2B" w:rsidRPr="008E5E2B" w:rsidRDefault="008E5E2B" w:rsidP="00623CA7">
            <w:pPr>
              <w:autoSpaceDE w:val="0"/>
              <w:autoSpaceDN w:val="0"/>
              <w:adjustRightInd w:val="0"/>
              <w:jc w:val="both"/>
              <w:rPr>
                <w:sz w:val="28"/>
                <w:szCs w:val="28"/>
              </w:rPr>
            </w:pPr>
            <w:r w:rsidRPr="008E5E2B">
              <w:rPr>
                <w:bCs/>
                <w:sz w:val="28"/>
                <w:szCs w:val="28"/>
              </w:rPr>
              <w:t xml:space="preserve">Общий объем финансирования Программы за счет средств бюджета </w:t>
            </w:r>
            <w:r w:rsidR="003B77D7">
              <w:rPr>
                <w:bCs/>
                <w:sz w:val="28"/>
                <w:szCs w:val="28"/>
              </w:rPr>
              <w:t xml:space="preserve"> Черемшанс</w:t>
            </w:r>
            <w:r w:rsidRPr="008E5E2B">
              <w:rPr>
                <w:bCs/>
                <w:sz w:val="28"/>
                <w:szCs w:val="28"/>
              </w:rPr>
              <w:t xml:space="preserve">кого  муниципального района Республики Татарстан </w:t>
            </w:r>
            <w:r w:rsidR="004E6A01">
              <w:rPr>
                <w:bCs/>
                <w:sz w:val="28"/>
                <w:szCs w:val="28"/>
              </w:rPr>
              <w:t>составляет</w:t>
            </w:r>
            <w:r w:rsidR="00623CA7" w:rsidRPr="00307628">
              <w:rPr>
                <w:bCs/>
                <w:sz w:val="28"/>
                <w:szCs w:val="28"/>
              </w:rPr>
              <w:t xml:space="preserve"> </w:t>
            </w:r>
            <w:r w:rsidR="004E6A01" w:rsidRPr="004E6A01">
              <w:rPr>
                <w:b/>
                <w:bCs/>
                <w:sz w:val="28"/>
                <w:szCs w:val="28"/>
              </w:rPr>
              <w:t>2</w:t>
            </w:r>
            <w:r w:rsidR="00307628" w:rsidRPr="004E6A01">
              <w:rPr>
                <w:b/>
                <w:bCs/>
                <w:sz w:val="28"/>
                <w:szCs w:val="28"/>
              </w:rPr>
              <w:t>5</w:t>
            </w:r>
            <w:r w:rsidR="004E6A01" w:rsidRPr="004E6A01">
              <w:rPr>
                <w:b/>
                <w:bCs/>
                <w:sz w:val="28"/>
                <w:szCs w:val="28"/>
              </w:rPr>
              <w:t>00</w:t>
            </w:r>
            <w:r w:rsidR="00FF39C6" w:rsidRPr="004E6A01">
              <w:rPr>
                <w:b/>
                <w:bCs/>
                <w:sz w:val="28"/>
                <w:szCs w:val="28"/>
              </w:rPr>
              <w:t>000</w:t>
            </w:r>
            <w:r w:rsidR="006B1AF1" w:rsidRPr="004E6A01">
              <w:rPr>
                <w:b/>
                <w:bCs/>
                <w:sz w:val="28"/>
                <w:szCs w:val="28"/>
              </w:rPr>
              <w:t xml:space="preserve"> руб</w:t>
            </w:r>
            <w:r w:rsidR="006B1AF1" w:rsidRPr="00307628">
              <w:rPr>
                <w:bCs/>
                <w:sz w:val="28"/>
                <w:szCs w:val="28"/>
              </w:rPr>
              <w:t>.</w:t>
            </w:r>
            <w:r w:rsidRPr="00307628">
              <w:rPr>
                <w:bCs/>
                <w:sz w:val="28"/>
                <w:szCs w:val="28"/>
              </w:rPr>
              <w:t xml:space="preserve"> в том </w:t>
            </w:r>
            <w:r w:rsidRPr="008E5E2B">
              <w:rPr>
                <w:bCs/>
                <w:sz w:val="28"/>
                <w:szCs w:val="28"/>
              </w:rPr>
              <w:t>числе:</w:t>
            </w:r>
          </w:p>
        </w:tc>
      </w:tr>
      <w:tr w:rsidR="00307628" w:rsidRPr="00307628" w:rsidTr="00FF7F07">
        <w:tc>
          <w:tcPr>
            <w:tcW w:w="2552" w:type="dxa"/>
            <w:vMerge/>
            <w:tcBorders>
              <w:top w:val="single" w:sz="4" w:space="0" w:color="auto"/>
              <w:left w:val="single" w:sz="4" w:space="0" w:color="auto"/>
              <w:right w:val="single" w:sz="4" w:space="0" w:color="auto"/>
            </w:tcBorders>
          </w:tcPr>
          <w:p w:rsidR="008E5E2B" w:rsidRPr="00307628" w:rsidRDefault="008E5E2B" w:rsidP="001E653B">
            <w:pPr>
              <w:pStyle w:val="ConsPlusNormal"/>
              <w:jc w:val="both"/>
              <w:rPr>
                <w:sz w:val="28"/>
                <w:szCs w:val="28"/>
              </w:rPr>
            </w:pPr>
          </w:p>
        </w:tc>
        <w:tc>
          <w:tcPr>
            <w:tcW w:w="2096" w:type="dxa"/>
            <w:tcBorders>
              <w:top w:val="single" w:sz="4" w:space="0" w:color="auto"/>
              <w:left w:val="single" w:sz="4" w:space="0" w:color="auto"/>
              <w:bottom w:val="single" w:sz="4" w:space="0" w:color="auto"/>
              <w:right w:val="single" w:sz="4" w:space="0" w:color="auto"/>
            </w:tcBorders>
          </w:tcPr>
          <w:p w:rsidR="008E5E2B" w:rsidRPr="00307628" w:rsidRDefault="008E5E2B" w:rsidP="001E653B">
            <w:pPr>
              <w:pStyle w:val="ConsPlusNormal"/>
              <w:jc w:val="center"/>
              <w:rPr>
                <w:sz w:val="28"/>
                <w:szCs w:val="28"/>
              </w:rPr>
            </w:pPr>
            <w:r w:rsidRPr="00307628">
              <w:rPr>
                <w:sz w:val="28"/>
                <w:szCs w:val="28"/>
              </w:rPr>
              <w:t>Год</w:t>
            </w:r>
          </w:p>
        </w:tc>
        <w:tc>
          <w:tcPr>
            <w:tcW w:w="5275" w:type="dxa"/>
            <w:tcBorders>
              <w:top w:val="single" w:sz="4" w:space="0" w:color="auto"/>
              <w:left w:val="single" w:sz="4" w:space="0" w:color="auto"/>
              <w:bottom w:val="single" w:sz="4" w:space="0" w:color="auto"/>
              <w:right w:val="single" w:sz="4" w:space="0" w:color="auto"/>
            </w:tcBorders>
          </w:tcPr>
          <w:p w:rsidR="008E5E2B" w:rsidRPr="00307628" w:rsidRDefault="001063A6" w:rsidP="003B77D7">
            <w:pPr>
              <w:pStyle w:val="ConsPlusNormal"/>
              <w:spacing w:line="276" w:lineRule="auto"/>
              <w:ind w:firstLine="540"/>
              <w:jc w:val="both"/>
              <w:rPr>
                <w:sz w:val="28"/>
                <w:szCs w:val="28"/>
              </w:rPr>
            </w:pPr>
            <w:r w:rsidRPr="00307628">
              <w:rPr>
                <w:bCs/>
                <w:sz w:val="28"/>
                <w:szCs w:val="28"/>
              </w:rPr>
              <w:t>С</w:t>
            </w:r>
            <w:r w:rsidR="008E5E2B" w:rsidRPr="00307628">
              <w:rPr>
                <w:bCs/>
                <w:sz w:val="28"/>
                <w:szCs w:val="28"/>
              </w:rPr>
              <w:t>редств</w:t>
            </w:r>
            <w:r w:rsidRPr="00307628">
              <w:rPr>
                <w:bCs/>
                <w:sz w:val="28"/>
                <w:szCs w:val="28"/>
              </w:rPr>
              <w:t>а</w:t>
            </w:r>
            <w:r w:rsidR="008E5E2B" w:rsidRPr="00307628">
              <w:rPr>
                <w:bCs/>
                <w:sz w:val="28"/>
                <w:szCs w:val="28"/>
              </w:rPr>
              <w:t xml:space="preserve"> бюджета </w:t>
            </w:r>
            <w:r w:rsidR="00F90C3D" w:rsidRPr="00307628">
              <w:rPr>
                <w:bCs/>
                <w:sz w:val="28"/>
                <w:szCs w:val="28"/>
              </w:rPr>
              <w:t xml:space="preserve"> </w:t>
            </w:r>
            <w:r w:rsidR="008E5E2B" w:rsidRPr="00307628">
              <w:rPr>
                <w:bCs/>
                <w:sz w:val="28"/>
                <w:szCs w:val="28"/>
              </w:rPr>
              <w:t xml:space="preserve"> </w:t>
            </w:r>
            <w:r w:rsidR="003B77D7" w:rsidRPr="00307628">
              <w:rPr>
                <w:bCs/>
                <w:sz w:val="28"/>
                <w:szCs w:val="28"/>
              </w:rPr>
              <w:t>Черемшанского</w:t>
            </w:r>
            <w:r w:rsidR="008E5E2B" w:rsidRPr="00307628">
              <w:rPr>
                <w:bCs/>
                <w:sz w:val="28"/>
                <w:szCs w:val="28"/>
              </w:rPr>
              <w:t xml:space="preserve"> муниципального района Республики </w:t>
            </w:r>
          </w:p>
        </w:tc>
      </w:tr>
      <w:tr w:rsidR="00307628" w:rsidRPr="00307628" w:rsidTr="00FF7F07">
        <w:tc>
          <w:tcPr>
            <w:tcW w:w="2552" w:type="dxa"/>
            <w:vMerge/>
            <w:tcBorders>
              <w:top w:val="single" w:sz="4" w:space="0" w:color="auto"/>
              <w:left w:val="single" w:sz="4" w:space="0" w:color="auto"/>
              <w:right w:val="single" w:sz="4" w:space="0" w:color="auto"/>
            </w:tcBorders>
          </w:tcPr>
          <w:p w:rsidR="003B77D7" w:rsidRPr="00307628" w:rsidRDefault="003B77D7" w:rsidP="001E653B">
            <w:pPr>
              <w:pStyle w:val="ConsPlusNormal"/>
              <w:jc w:val="both"/>
              <w:rPr>
                <w:sz w:val="28"/>
                <w:szCs w:val="28"/>
              </w:rPr>
            </w:pPr>
          </w:p>
        </w:tc>
        <w:tc>
          <w:tcPr>
            <w:tcW w:w="2096" w:type="dxa"/>
            <w:tcBorders>
              <w:top w:val="single" w:sz="4" w:space="0" w:color="auto"/>
              <w:left w:val="single" w:sz="4" w:space="0" w:color="auto"/>
              <w:bottom w:val="single" w:sz="4" w:space="0" w:color="auto"/>
              <w:right w:val="single" w:sz="4" w:space="0" w:color="auto"/>
            </w:tcBorders>
          </w:tcPr>
          <w:p w:rsidR="003B77D7" w:rsidRPr="00307628" w:rsidRDefault="008725E8" w:rsidP="001E653B">
            <w:pPr>
              <w:pStyle w:val="ConsPlusNormal"/>
              <w:jc w:val="center"/>
              <w:rPr>
                <w:sz w:val="28"/>
                <w:szCs w:val="28"/>
              </w:rPr>
            </w:pPr>
            <w:r w:rsidRPr="00307628">
              <w:rPr>
                <w:sz w:val="28"/>
                <w:szCs w:val="28"/>
              </w:rPr>
              <w:t>2024</w:t>
            </w:r>
          </w:p>
        </w:tc>
        <w:tc>
          <w:tcPr>
            <w:tcW w:w="5275" w:type="dxa"/>
            <w:tcBorders>
              <w:top w:val="single" w:sz="4" w:space="0" w:color="auto"/>
              <w:left w:val="single" w:sz="4" w:space="0" w:color="auto"/>
              <w:bottom w:val="single" w:sz="4" w:space="0" w:color="auto"/>
              <w:right w:val="single" w:sz="4" w:space="0" w:color="auto"/>
            </w:tcBorders>
          </w:tcPr>
          <w:p w:rsidR="003B77D7" w:rsidRPr="00307628" w:rsidRDefault="004A07D9" w:rsidP="003B77D7">
            <w:pPr>
              <w:pStyle w:val="ConsPlusNormal"/>
              <w:spacing w:line="276" w:lineRule="auto"/>
              <w:ind w:firstLine="540"/>
              <w:jc w:val="both"/>
              <w:rPr>
                <w:bCs/>
                <w:sz w:val="28"/>
                <w:szCs w:val="28"/>
              </w:rPr>
            </w:pPr>
            <w:r w:rsidRPr="00307628">
              <w:rPr>
                <w:bCs/>
                <w:sz w:val="28"/>
                <w:szCs w:val="28"/>
              </w:rPr>
              <w:t xml:space="preserve">                 5</w:t>
            </w:r>
            <w:r w:rsidR="003B77D7" w:rsidRPr="00307628">
              <w:rPr>
                <w:bCs/>
                <w:sz w:val="28"/>
                <w:szCs w:val="28"/>
              </w:rPr>
              <w:t>00 000 руб.</w:t>
            </w:r>
          </w:p>
        </w:tc>
      </w:tr>
      <w:tr w:rsidR="00307628" w:rsidRPr="00307628" w:rsidTr="00FF7F07">
        <w:tc>
          <w:tcPr>
            <w:tcW w:w="2552" w:type="dxa"/>
            <w:vMerge/>
            <w:tcBorders>
              <w:top w:val="single" w:sz="4" w:space="0" w:color="auto"/>
              <w:left w:val="single" w:sz="4" w:space="0" w:color="auto"/>
              <w:right w:val="single" w:sz="4" w:space="0" w:color="auto"/>
            </w:tcBorders>
          </w:tcPr>
          <w:p w:rsidR="008E5E2B" w:rsidRPr="00307628" w:rsidRDefault="008E5E2B" w:rsidP="001E653B">
            <w:pPr>
              <w:pStyle w:val="ConsPlusNormal"/>
              <w:jc w:val="both"/>
              <w:rPr>
                <w:sz w:val="28"/>
                <w:szCs w:val="28"/>
              </w:rPr>
            </w:pPr>
          </w:p>
        </w:tc>
        <w:tc>
          <w:tcPr>
            <w:tcW w:w="2096" w:type="dxa"/>
            <w:tcBorders>
              <w:top w:val="single" w:sz="4" w:space="0" w:color="auto"/>
              <w:left w:val="single" w:sz="4" w:space="0" w:color="auto"/>
              <w:bottom w:val="single" w:sz="4" w:space="0" w:color="auto"/>
              <w:right w:val="single" w:sz="4" w:space="0" w:color="auto"/>
            </w:tcBorders>
          </w:tcPr>
          <w:p w:rsidR="008E5E2B" w:rsidRPr="00307628" w:rsidRDefault="008725E8" w:rsidP="001E653B">
            <w:pPr>
              <w:pStyle w:val="ConsPlusNormal"/>
              <w:jc w:val="center"/>
              <w:rPr>
                <w:sz w:val="28"/>
                <w:szCs w:val="28"/>
              </w:rPr>
            </w:pPr>
            <w:r w:rsidRPr="00307628">
              <w:rPr>
                <w:sz w:val="28"/>
                <w:szCs w:val="28"/>
              </w:rPr>
              <w:t>2025</w:t>
            </w:r>
          </w:p>
        </w:tc>
        <w:tc>
          <w:tcPr>
            <w:tcW w:w="5275" w:type="dxa"/>
            <w:tcBorders>
              <w:top w:val="single" w:sz="4" w:space="0" w:color="auto"/>
              <w:left w:val="single" w:sz="4" w:space="0" w:color="auto"/>
              <w:bottom w:val="single" w:sz="4" w:space="0" w:color="auto"/>
              <w:right w:val="single" w:sz="4" w:space="0" w:color="auto"/>
            </w:tcBorders>
          </w:tcPr>
          <w:p w:rsidR="008E5E2B" w:rsidRPr="00307628" w:rsidRDefault="00C61364" w:rsidP="00EB1AF4">
            <w:pPr>
              <w:pStyle w:val="ConsPlusNormal"/>
              <w:jc w:val="center"/>
              <w:rPr>
                <w:sz w:val="28"/>
                <w:szCs w:val="28"/>
              </w:rPr>
            </w:pPr>
            <w:r w:rsidRPr="00307628">
              <w:rPr>
                <w:sz w:val="28"/>
                <w:szCs w:val="28"/>
              </w:rPr>
              <w:t xml:space="preserve"> </w:t>
            </w:r>
            <w:r w:rsidR="00D10BFA" w:rsidRPr="00307628">
              <w:rPr>
                <w:sz w:val="28"/>
                <w:szCs w:val="28"/>
              </w:rPr>
              <w:t>6</w:t>
            </w:r>
            <w:r w:rsidRPr="00307628">
              <w:rPr>
                <w:sz w:val="28"/>
                <w:szCs w:val="28"/>
              </w:rPr>
              <w:t>0</w:t>
            </w:r>
            <w:r w:rsidR="00FF39C6" w:rsidRPr="00307628">
              <w:rPr>
                <w:sz w:val="28"/>
                <w:szCs w:val="28"/>
              </w:rPr>
              <w:t>0 000</w:t>
            </w:r>
            <w:r w:rsidRPr="00307628">
              <w:rPr>
                <w:sz w:val="28"/>
                <w:szCs w:val="28"/>
              </w:rPr>
              <w:t xml:space="preserve"> руб.</w:t>
            </w:r>
          </w:p>
        </w:tc>
      </w:tr>
      <w:tr w:rsidR="00307628" w:rsidRPr="00307628" w:rsidTr="00FF7F07">
        <w:tc>
          <w:tcPr>
            <w:tcW w:w="2552" w:type="dxa"/>
            <w:vMerge/>
            <w:tcBorders>
              <w:top w:val="single" w:sz="4" w:space="0" w:color="auto"/>
              <w:left w:val="single" w:sz="4" w:space="0" w:color="auto"/>
              <w:right w:val="single" w:sz="4" w:space="0" w:color="auto"/>
            </w:tcBorders>
          </w:tcPr>
          <w:p w:rsidR="008E5E2B" w:rsidRPr="00307628" w:rsidRDefault="008E5E2B" w:rsidP="001E653B">
            <w:pPr>
              <w:pStyle w:val="ConsPlusNormal"/>
              <w:jc w:val="both"/>
              <w:rPr>
                <w:sz w:val="28"/>
                <w:szCs w:val="28"/>
              </w:rPr>
            </w:pPr>
          </w:p>
        </w:tc>
        <w:tc>
          <w:tcPr>
            <w:tcW w:w="2096" w:type="dxa"/>
            <w:tcBorders>
              <w:top w:val="single" w:sz="4" w:space="0" w:color="auto"/>
              <w:left w:val="single" w:sz="4" w:space="0" w:color="auto"/>
              <w:bottom w:val="single" w:sz="4" w:space="0" w:color="auto"/>
              <w:right w:val="single" w:sz="4" w:space="0" w:color="auto"/>
            </w:tcBorders>
          </w:tcPr>
          <w:p w:rsidR="008E5E2B" w:rsidRPr="00307628" w:rsidRDefault="008725E8" w:rsidP="001E653B">
            <w:pPr>
              <w:pStyle w:val="ConsPlusNormal"/>
              <w:jc w:val="center"/>
              <w:rPr>
                <w:sz w:val="28"/>
                <w:szCs w:val="28"/>
              </w:rPr>
            </w:pPr>
            <w:r w:rsidRPr="00307628">
              <w:rPr>
                <w:sz w:val="28"/>
                <w:szCs w:val="28"/>
              </w:rPr>
              <w:t>2026</w:t>
            </w:r>
          </w:p>
        </w:tc>
        <w:tc>
          <w:tcPr>
            <w:tcW w:w="5275" w:type="dxa"/>
            <w:tcBorders>
              <w:top w:val="single" w:sz="4" w:space="0" w:color="auto"/>
              <w:left w:val="single" w:sz="4" w:space="0" w:color="auto"/>
              <w:bottom w:val="single" w:sz="4" w:space="0" w:color="auto"/>
              <w:right w:val="single" w:sz="4" w:space="0" w:color="auto"/>
            </w:tcBorders>
          </w:tcPr>
          <w:p w:rsidR="008E5E2B" w:rsidRPr="00307628" w:rsidRDefault="00D10BFA" w:rsidP="00EB1AF4">
            <w:pPr>
              <w:pStyle w:val="ConsPlusNormal"/>
              <w:jc w:val="center"/>
              <w:rPr>
                <w:sz w:val="28"/>
                <w:szCs w:val="28"/>
              </w:rPr>
            </w:pPr>
            <w:r w:rsidRPr="00307628">
              <w:rPr>
                <w:sz w:val="28"/>
                <w:szCs w:val="28"/>
              </w:rPr>
              <w:t xml:space="preserve"> 7</w:t>
            </w:r>
            <w:r w:rsidR="006B1AF1" w:rsidRPr="00307628">
              <w:rPr>
                <w:sz w:val="28"/>
                <w:szCs w:val="28"/>
              </w:rPr>
              <w:t>0</w:t>
            </w:r>
            <w:r w:rsidR="00FF39C6" w:rsidRPr="00307628">
              <w:rPr>
                <w:sz w:val="28"/>
                <w:szCs w:val="28"/>
              </w:rPr>
              <w:t>0 000</w:t>
            </w:r>
            <w:r w:rsidR="006B1AF1" w:rsidRPr="00307628">
              <w:rPr>
                <w:sz w:val="28"/>
                <w:szCs w:val="28"/>
              </w:rPr>
              <w:t xml:space="preserve"> руб.</w:t>
            </w:r>
            <w:r w:rsidR="00850FCD" w:rsidRPr="00307628">
              <w:rPr>
                <w:sz w:val="28"/>
                <w:szCs w:val="28"/>
              </w:rPr>
              <w:t xml:space="preserve"> </w:t>
            </w:r>
          </w:p>
        </w:tc>
      </w:tr>
      <w:tr w:rsidR="00307628" w:rsidRPr="00307628" w:rsidTr="00FF7F07">
        <w:tc>
          <w:tcPr>
            <w:tcW w:w="2552" w:type="dxa"/>
            <w:vMerge/>
            <w:tcBorders>
              <w:top w:val="single" w:sz="4" w:space="0" w:color="auto"/>
              <w:left w:val="single" w:sz="4" w:space="0" w:color="auto"/>
              <w:right w:val="single" w:sz="4" w:space="0" w:color="auto"/>
            </w:tcBorders>
          </w:tcPr>
          <w:p w:rsidR="008E5E2B" w:rsidRPr="00307628" w:rsidRDefault="008E5E2B" w:rsidP="001E653B">
            <w:pPr>
              <w:pStyle w:val="ConsPlusNormal"/>
              <w:jc w:val="both"/>
              <w:rPr>
                <w:sz w:val="28"/>
                <w:szCs w:val="28"/>
              </w:rPr>
            </w:pPr>
          </w:p>
        </w:tc>
        <w:tc>
          <w:tcPr>
            <w:tcW w:w="2096" w:type="dxa"/>
            <w:tcBorders>
              <w:top w:val="single" w:sz="4" w:space="0" w:color="auto"/>
              <w:left w:val="single" w:sz="4" w:space="0" w:color="auto"/>
              <w:bottom w:val="single" w:sz="4" w:space="0" w:color="auto"/>
              <w:right w:val="single" w:sz="4" w:space="0" w:color="auto"/>
            </w:tcBorders>
          </w:tcPr>
          <w:p w:rsidR="008E5E2B" w:rsidRPr="00307628" w:rsidRDefault="00596F3F" w:rsidP="001E653B">
            <w:pPr>
              <w:pStyle w:val="ConsPlusNormal"/>
              <w:jc w:val="center"/>
              <w:rPr>
                <w:sz w:val="28"/>
                <w:szCs w:val="28"/>
              </w:rPr>
            </w:pPr>
            <w:r w:rsidRPr="00307628">
              <w:rPr>
                <w:sz w:val="28"/>
                <w:szCs w:val="28"/>
              </w:rPr>
              <w:t>2027</w:t>
            </w:r>
          </w:p>
        </w:tc>
        <w:tc>
          <w:tcPr>
            <w:tcW w:w="5275" w:type="dxa"/>
            <w:tcBorders>
              <w:top w:val="single" w:sz="4" w:space="0" w:color="auto"/>
              <w:left w:val="single" w:sz="4" w:space="0" w:color="auto"/>
              <w:bottom w:val="single" w:sz="4" w:space="0" w:color="auto"/>
              <w:right w:val="single" w:sz="4" w:space="0" w:color="auto"/>
            </w:tcBorders>
          </w:tcPr>
          <w:p w:rsidR="008E5E2B" w:rsidRPr="00307628" w:rsidRDefault="00D10BFA" w:rsidP="006A1DC8">
            <w:pPr>
              <w:pStyle w:val="ConsPlusNormal"/>
              <w:jc w:val="center"/>
              <w:rPr>
                <w:sz w:val="28"/>
                <w:szCs w:val="28"/>
              </w:rPr>
            </w:pPr>
            <w:r w:rsidRPr="00307628">
              <w:rPr>
                <w:sz w:val="28"/>
                <w:szCs w:val="28"/>
              </w:rPr>
              <w:t xml:space="preserve">  7</w:t>
            </w:r>
            <w:r w:rsidR="006B1AF1" w:rsidRPr="00307628">
              <w:rPr>
                <w:sz w:val="28"/>
                <w:szCs w:val="28"/>
              </w:rPr>
              <w:t>0</w:t>
            </w:r>
            <w:r w:rsidR="00FF39C6" w:rsidRPr="00307628">
              <w:rPr>
                <w:sz w:val="28"/>
                <w:szCs w:val="28"/>
              </w:rPr>
              <w:t>0 000</w:t>
            </w:r>
            <w:r w:rsidR="006B1AF1" w:rsidRPr="00307628">
              <w:rPr>
                <w:sz w:val="28"/>
                <w:szCs w:val="28"/>
              </w:rPr>
              <w:t xml:space="preserve"> руб.</w:t>
            </w:r>
            <w:r w:rsidR="00850FCD" w:rsidRPr="00307628">
              <w:rPr>
                <w:sz w:val="28"/>
                <w:szCs w:val="28"/>
              </w:rPr>
              <w:t xml:space="preserve"> </w:t>
            </w:r>
          </w:p>
        </w:tc>
      </w:tr>
      <w:tr w:rsidR="00307628" w:rsidRPr="00307628" w:rsidTr="00FF7F07">
        <w:tc>
          <w:tcPr>
            <w:tcW w:w="2552" w:type="dxa"/>
            <w:vMerge/>
            <w:tcBorders>
              <w:top w:val="single" w:sz="4" w:space="0" w:color="auto"/>
              <w:left w:val="single" w:sz="4" w:space="0" w:color="auto"/>
              <w:right w:val="single" w:sz="4" w:space="0" w:color="auto"/>
            </w:tcBorders>
          </w:tcPr>
          <w:p w:rsidR="008E5E2B" w:rsidRPr="00307628" w:rsidRDefault="008E5E2B" w:rsidP="001E653B">
            <w:pPr>
              <w:pStyle w:val="ConsPlusNormal"/>
              <w:jc w:val="both"/>
              <w:rPr>
                <w:sz w:val="28"/>
                <w:szCs w:val="28"/>
              </w:rPr>
            </w:pPr>
          </w:p>
        </w:tc>
        <w:tc>
          <w:tcPr>
            <w:tcW w:w="2096" w:type="dxa"/>
            <w:tcBorders>
              <w:top w:val="single" w:sz="4" w:space="0" w:color="auto"/>
              <w:left w:val="single" w:sz="4" w:space="0" w:color="auto"/>
              <w:bottom w:val="single" w:sz="4" w:space="0" w:color="auto"/>
              <w:right w:val="single" w:sz="4" w:space="0" w:color="auto"/>
            </w:tcBorders>
          </w:tcPr>
          <w:p w:rsidR="008E5E2B" w:rsidRPr="00307628" w:rsidRDefault="008E5E2B" w:rsidP="001E653B">
            <w:pPr>
              <w:pStyle w:val="ConsPlusNormal"/>
              <w:jc w:val="center"/>
              <w:rPr>
                <w:sz w:val="28"/>
                <w:szCs w:val="28"/>
              </w:rPr>
            </w:pPr>
            <w:r w:rsidRPr="00307628">
              <w:rPr>
                <w:sz w:val="28"/>
                <w:szCs w:val="28"/>
              </w:rPr>
              <w:t>Всего</w:t>
            </w:r>
          </w:p>
        </w:tc>
        <w:tc>
          <w:tcPr>
            <w:tcW w:w="5275" w:type="dxa"/>
            <w:tcBorders>
              <w:top w:val="single" w:sz="4" w:space="0" w:color="auto"/>
              <w:left w:val="single" w:sz="4" w:space="0" w:color="auto"/>
              <w:bottom w:val="single" w:sz="4" w:space="0" w:color="auto"/>
              <w:right w:val="single" w:sz="4" w:space="0" w:color="auto"/>
            </w:tcBorders>
          </w:tcPr>
          <w:p w:rsidR="008E5E2B" w:rsidRPr="00307628" w:rsidRDefault="004A07D9" w:rsidP="001314FA">
            <w:pPr>
              <w:pStyle w:val="ConsPlusNormal"/>
              <w:jc w:val="center"/>
              <w:rPr>
                <w:sz w:val="28"/>
                <w:szCs w:val="28"/>
              </w:rPr>
            </w:pPr>
            <w:r w:rsidRPr="00307628">
              <w:rPr>
                <w:sz w:val="28"/>
                <w:szCs w:val="28"/>
              </w:rPr>
              <w:t xml:space="preserve">   2</w:t>
            </w:r>
            <w:r w:rsidR="00D10BFA" w:rsidRPr="00307628">
              <w:rPr>
                <w:sz w:val="28"/>
                <w:szCs w:val="28"/>
              </w:rPr>
              <w:t xml:space="preserve"> 5</w:t>
            </w:r>
            <w:r w:rsidR="001314FA" w:rsidRPr="00307628">
              <w:rPr>
                <w:sz w:val="28"/>
                <w:szCs w:val="28"/>
              </w:rPr>
              <w:t>00 0</w:t>
            </w:r>
            <w:r w:rsidR="00C61364" w:rsidRPr="00307628">
              <w:rPr>
                <w:sz w:val="28"/>
                <w:szCs w:val="28"/>
              </w:rPr>
              <w:t>00 руб.</w:t>
            </w:r>
          </w:p>
        </w:tc>
      </w:tr>
      <w:tr w:rsidR="00307628" w:rsidRPr="00307628" w:rsidTr="00FF7F07">
        <w:tc>
          <w:tcPr>
            <w:tcW w:w="2552" w:type="dxa"/>
            <w:vMerge/>
            <w:tcBorders>
              <w:top w:val="single" w:sz="4" w:space="0" w:color="auto"/>
              <w:left w:val="single" w:sz="4" w:space="0" w:color="auto"/>
              <w:right w:val="single" w:sz="4" w:space="0" w:color="auto"/>
            </w:tcBorders>
          </w:tcPr>
          <w:p w:rsidR="008E5E2B" w:rsidRPr="00307628" w:rsidRDefault="008E5E2B" w:rsidP="001E653B">
            <w:pPr>
              <w:pStyle w:val="ConsPlusNormal"/>
              <w:jc w:val="both"/>
              <w:rPr>
                <w:sz w:val="28"/>
                <w:szCs w:val="28"/>
              </w:rPr>
            </w:pPr>
          </w:p>
        </w:tc>
        <w:tc>
          <w:tcPr>
            <w:tcW w:w="7371" w:type="dxa"/>
            <w:gridSpan w:val="2"/>
            <w:tcBorders>
              <w:top w:val="single" w:sz="4" w:space="0" w:color="auto"/>
              <w:left w:val="single" w:sz="4" w:space="0" w:color="auto"/>
              <w:right w:val="single" w:sz="4" w:space="0" w:color="auto"/>
            </w:tcBorders>
          </w:tcPr>
          <w:p w:rsidR="008E5E2B" w:rsidRPr="00307628" w:rsidRDefault="008E5E2B" w:rsidP="003B77D7">
            <w:pPr>
              <w:pStyle w:val="ConsPlusNormal"/>
              <w:jc w:val="both"/>
              <w:rPr>
                <w:sz w:val="28"/>
                <w:szCs w:val="28"/>
              </w:rPr>
            </w:pPr>
            <w:r w:rsidRPr="00307628">
              <w:rPr>
                <w:sz w:val="28"/>
                <w:szCs w:val="28"/>
              </w:rPr>
              <w:t xml:space="preserve">Примечание: объемы финансирования носят прогнозный характер и подлежат ежегодной корректировке с учетом возможностей бюджета </w:t>
            </w:r>
            <w:r w:rsidR="00C97A8E" w:rsidRPr="00307628">
              <w:rPr>
                <w:sz w:val="28"/>
                <w:szCs w:val="28"/>
              </w:rPr>
              <w:t xml:space="preserve"> </w:t>
            </w:r>
            <w:r w:rsidR="003B77D7" w:rsidRPr="00307628">
              <w:rPr>
                <w:bCs/>
                <w:sz w:val="28"/>
                <w:szCs w:val="28"/>
              </w:rPr>
              <w:t>Черемшанского</w:t>
            </w:r>
            <w:r w:rsidRPr="00307628">
              <w:rPr>
                <w:sz w:val="28"/>
                <w:szCs w:val="28"/>
              </w:rPr>
              <w:t xml:space="preserve">  муниципального района Республики Татарстан</w:t>
            </w:r>
          </w:p>
        </w:tc>
      </w:tr>
      <w:tr w:rsidR="00307628" w:rsidRPr="00307628" w:rsidTr="00FF7F07">
        <w:tc>
          <w:tcPr>
            <w:tcW w:w="2552" w:type="dxa"/>
            <w:tcBorders>
              <w:top w:val="single" w:sz="4" w:space="0" w:color="auto"/>
              <w:left w:val="single" w:sz="4" w:space="0" w:color="auto"/>
              <w:bottom w:val="single" w:sz="4" w:space="0" w:color="auto"/>
              <w:right w:val="single" w:sz="4" w:space="0" w:color="auto"/>
            </w:tcBorders>
          </w:tcPr>
          <w:p w:rsidR="008E5E2B" w:rsidRPr="00307628" w:rsidRDefault="008E5E2B" w:rsidP="001E653B">
            <w:pPr>
              <w:pStyle w:val="ConsPlusNormal"/>
              <w:jc w:val="both"/>
              <w:rPr>
                <w:sz w:val="28"/>
                <w:szCs w:val="28"/>
              </w:rPr>
            </w:pPr>
            <w:r w:rsidRPr="00307628">
              <w:rPr>
                <w:sz w:val="28"/>
                <w:szCs w:val="28"/>
              </w:rPr>
              <w:t>Ожидаемые конечные результаты реализации целей и задач Программы (индикаторы оценки резу</w:t>
            </w:r>
            <w:r w:rsidR="00666022" w:rsidRPr="00307628">
              <w:rPr>
                <w:sz w:val="28"/>
                <w:szCs w:val="28"/>
              </w:rPr>
              <w:t xml:space="preserve">льтатов) с разбивкой по годам и </w:t>
            </w:r>
            <w:r w:rsidRPr="00307628">
              <w:rPr>
                <w:sz w:val="28"/>
                <w:szCs w:val="28"/>
              </w:rPr>
              <w:t>показатели бюджетной эффективности Программы</w:t>
            </w:r>
          </w:p>
        </w:tc>
        <w:tc>
          <w:tcPr>
            <w:tcW w:w="7371" w:type="dxa"/>
            <w:gridSpan w:val="2"/>
            <w:tcBorders>
              <w:top w:val="single" w:sz="4" w:space="0" w:color="auto"/>
              <w:left w:val="single" w:sz="4" w:space="0" w:color="auto"/>
              <w:bottom w:val="single" w:sz="4" w:space="0" w:color="auto"/>
              <w:right w:val="single" w:sz="4" w:space="0" w:color="auto"/>
            </w:tcBorders>
          </w:tcPr>
          <w:p w:rsidR="008E5E2B" w:rsidRPr="00307628" w:rsidRDefault="008E5E2B" w:rsidP="001E653B">
            <w:pPr>
              <w:pStyle w:val="ConsPlusNormal"/>
              <w:jc w:val="both"/>
              <w:rPr>
                <w:sz w:val="28"/>
                <w:szCs w:val="28"/>
              </w:rPr>
            </w:pPr>
            <w:r w:rsidRPr="00307628">
              <w:rPr>
                <w:sz w:val="28"/>
                <w:szCs w:val="28"/>
              </w:rPr>
              <w:t xml:space="preserve">Реализация мероприятий Программы  позволит </w:t>
            </w:r>
            <w:r w:rsidR="00DC4F74" w:rsidRPr="00307628">
              <w:rPr>
                <w:sz w:val="28"/>
                <w:szCs w:val="28"/>
              </w:rPr>
              <w:t>к 2026</w:t>
            </w:r>
            <w:r w:rsidRPr="00307628">
              <w:rPr>
                <w:sz w:val="28"/>
                <w:szCs w:val="28"/>
              </w:rPr>
              <w:t xml:space="preserve"> году:</w:t>
            </w:r>
          </w:p>
          <w:p w:rsidR="00864362" w:rsidRPr="00307628" w:rsidRDefault="00864362" w:rsidP="00864362">
            <w:pPr>
              <w:pStyle w:val="ConsPlusNormal"/>
              <w:jc w:val="both"/>
              <w:rPr>
                <w:sz w:val="28"/>
                <w:szCs w:val="28"/>
              </w:rPr>
            </w:pPr>
            <w:r w:rsidRPr="00307628">
              <w:rPr>
                <w:sz w:val="28"/>
                <w:szCs w:val="28"/>
              </w:rPr>
              <w:t xml:space="preserve"> </w:t>
            </w:r>
            <w:r w:rsidRPr="00307628">
              <w:t xml:space="preserve"> </w:t>
            </w:r>
            <w:r w:rsidRPr="00307628">
              <w:rPr>
                <w:sz w:val="28"/>
                <w:szCs w:val="28"/>
              </w:rPr>
              <w:t xml:space="preserve">- увеличить долю населения, оценивающего как справедливые меры наказания террористов и экстремистов, до 80 %; </w:t>
            </w:r>
          </w:p>
          <w:p w:rsidR="008E5E2B" w:rsidRPr="00307628" w:rsidRDefault="00864362" w:rsidP="00864362">
            <w:pPr>
              <w:pStyle w:val="ConsPlusNormal"/>
              <w:jc w:val="both"/>
              <w:rPr>
                <w:sz w:val="28"/>
                <w:szCs w:val="28"/>
              </w:rPr>
            </w:pPr>
            <w:r w:rsidRPr="00307628">
              <w:rPr>
                <w:sz w:val="28"/>
                <w:szCs w:val="28"/>
              </w:rPr>
              <w:t>- увеличить долю населения, оценивающего как достаточные меры борьбы правоохранительных органов с проявлениями терроризма и экстремизма, до 55 %;</w:t>
            </w:r>
            <w:r w:rsidR="001D3E04" w:rsidRPr="00307628">
              <w:rPr>
                <w:sz w:val="28"/>
                <w:szCs w:val="28"/>
              </w:rPr>
              <w:t xml:space="preserve"> к 2027</w:t>
            </w:r>
            <w:r w:rsidRPr="00307628">
              <w:rPr>
                <w:sz w:val="28"/>
                <w:szCs w:val="28"/>
              </w:rPr>
              <w:t xml:space="preserve"> году:</w:t>
            </w:r>
          </w:p>
          <w:p w:rsidR="00864362" w:rsidRPr="00307628" w:rsidRDefault="00864362" w:rsidP="00864362">
            <w:pPr>
              <w:pStyle w:val="ConsPlusNormal"/>
              <w:jc w:val="both"/>
              <w:rPr>
                <w:sz w:val="28"/>
                <w:szCs w:val="28"/>
              </w:rPr>
            </w:pPr>
            <w:r w:rsidRPr="00307628">
              <w:rPr>
                <w:sz w:val="28"/>
                <w:szCs w:val="28"/>
              </w:rPr>
              <w:t xml:space="preserve">- увеличить долю населения, осуждающего политически мотивированное насилие, до 92 процентов; </w:t>
            </w:r>
          </w:p>
          <w:p w:rsidR="00864362" w:rsidRPr="00307628" w:rsidRDefault="00864362" w:rsidP="00864362">
            <w:pPr>
              <w:pStyle w:val="ConsPlusNormal"/>
              <w:jc w:val="both"/>
              <w:rPr>
                <w:sz w:val="28"/>
                <w:szCs w:val="28"/>
              </w:rPr>
            </w:pPr>
            <w:r w:rsidRPr="00307628">
              <w:rPr>
                <w:sz w:val="28"/>
                <w:szCs w:val="28"/>
              </w:rPr>
              <w:t>- увеличить долю обучающихся в образовательных организациях граждан, обладающих достаточным иммунитетом к деструктивному воздействию, до 82 процентов</w:t>
            </w:r>
          </w:p>
        </w:tc>
      </w:tr>
    </w:tbl>
    <w:p w:rsidR="008E5E2B" w:rsidRPr="00307628" w:rsidRDefault="008E5E2B" w:rsidP="008E5E2B">
      <w:pPr>
        <w:rPr>
          <w:sz w:val="28"/>
          <w:szCs w:val="28"/>
        </w:rPr>
      </w:pPr>
    </w:p>
    <w:p w:rsidR="008E5E2B" w:rsidRPr="00307628" w:rsidRDefault="008E5E2B" w:rsidP="008E5E2B">
      <w:pPr>
        <w:rPr>
          <w:sz w:val="28"/>
          <w:szCs w:val="28"/>
        </w:rPr>
      </w:pPr>
    </w:p>
    <w:p w:rsidR="008E5E2B" w:rsidRPr="00307628" w:rsidRDefault="008E5E2B" w:rsidP="008E5E2B">
      <w:pPr>
        <w:pStyle w:val="ConsPlusNormal"/>
        <w:jc w:val="center"/>
        <w:outlineLvl w:val="1"/>
        <w:rPr>
          <w:b/>
          <w:sz w:val="28"/>
          <w:szCs w:val="28"/>
        </w:rPr>
      </w:pPr>
      <w:r w:rsidRPr="00307628">
        <w:rPr>
          <w:b/>
          <w:sz w:val="28"/>
          <w:szCs w:val="28"/>
        </w:rPr>
        <w:t>1. Общая характеристика сферы реализации Программы.</w:t>
      </w:r>
    </w:p>
    <w:p w:rsidR="008E5E2B" w:rsidRPr="00307628" w:rsidRDefault="008E5E2B" w:rsidP="008E5E2B">
      <w:pPr>
        <w:pStyle w:val="ConsPlusNormal"/>
        <w:jc w:val="center"/>
        <w:rPr>
          <w:b/>
          <w:sz w:val="28"/>
          <w:szCs w:val="28"/>
        </w:rPr>
      </w:pPr>
      <w:r w:rsidRPr="00307628">
        <w:rPr>
          <w:b/>
          <w:sz w:val="28"/>
          <w:szCs w:val="28"/>
        </w:rPr>
        <w:t>Основные проблемы и пути их решения</w:t>
      </w:r>
    </w:p>
    <w:p w:rsidR="008E5E2B" w:rsidRPr="00307628" w:rsidRDefault="008E5E2B" w:rsidP="008E5E2B">
      <w:pPr>
        <w:pStyle w:val="ConsPlusNormal"/>
        <w:jc w:val="center"/>
        <w:rPr>
          <w:sz w:val="28"/>
          <w:szCs w:val="28"/>
        </w:rPr>
      </w:pPr>
    </w:p>
    <w:p w:rsidR="001A68C5" w:rsidRPr="00307628" w:rsidRDefault="001A68C5" w:rsidP="001A68C5">
      <w:pPr>
        <w:widowControl w:val="0"/>
        <w:suppressAutoHyphens/>
        <w:autoSpaceDE w:val="0"/>
        <w:autoSpaceDN w:val="0"/>
        <w:adjustRightInd w:val="0"/>
        <w:ind w:firstLine="709"/>
        <w:jc w:val="both"/>
        <w:rPr>
          <w:rFonts w:eastAsia="Calibri"/>
          <w:sz w:val="28"/>
          <w:szCs w:val="28"/>
          <w:lang w:eastAsia="en-US"/>
        </w:rPr>
      </w:pPr>
      <w:r w:rsidRPr="00307628">
        <w:rPr>
          <w:rFonts w:eastAsia="Calibri"/>
          <w:sz w:val="28"/>
          <w:szCs w:val="28"/>
          <w:lang w:eastAsia="en-US"/>
        </w:rPr>
        <w:t xml:space="preserve">Разработка и принятие программы «Профилактика терроризма и экстремизма в </w:t>
      </w:r>
      <w:proofErr w:type="spellStart"/>
      <w:r w:rsidRPr="00307628">
        <w:rPr>
          <w:rFonts w:eastAsia="Calibri"/>
          <w:sz w:val="28"/>
          <w:szCs w:val="28"/>
          <w:lang w:eastAsia="en-US"/>
        </w:rPr>
        <w:t>Черемшанском</w:t>
      </w:r>
      <w:proofErr w:type="spellEnd"/>
      <w:r w:rsidRPr="00307628">
        <w:rPr>
          <w:rFonts w:eastAsia="Calibri"/>
          <w:sz w:val="28"/>
          <w:szCs w:val="28"/>
          <w:lang w:eastAsia="en-US"/>
        </w:rPr>
        <w:t xml:space="preserve"> муниципальном райо</w:t>
      </w:r>
      <w:r w:rsidR="008725E8" w:rsidRPr="00307628">
        <w:rPr>
          <w:rFonts w:eastAsia="Calibri"/>
          <w:sz w:val="28"/>
          <w:szCs w:val="28"/>
          <w:lang w:eastAsia="en-US"/>
        </w:rPr>
        <w:t>не  Р</w:t>
      </w:r>
      <w:r w:rsidR="00596F3F" w:rsidRPr="00307628">
        <w:rPr>
          <w:rFonts w:eastAsia="Calibri"/>
          <w:sz w:val="28"/>
          <w:szCs w:val="28"/>
          <w:lang w:eastAsia="en-US"/>
        </w:rPr>
        <w:t>еспублики Татарстан на 2024-2027</w:t>
      </w:r>
      <w:r w:rsidRPr="00307628">
        <w:rPr>
          <w:rFonts w:eastAsia="Calibri"/>
          <w:sz w:val="28"/>
          <w:szCs w:val="28"/>
          <w:lang w:eastAsia="en-US"/>
        </w:rPr>
        <w:t xml:space="preserve"> годы (далее - Программа) обусловлена необходимостью дальнейшего объединения усилий органов местного самоуправления  в сфере противодействия терроризму и экстремизму, повышения уровня координации  их деятельности и осуществления постоянного взаимодействия  в вопросах подготовки и </w:t>
      </w:r>
      <w:proofErr w:type="gramStart"/>
      <w:r w:rsidRPr="00307628">
        <w:rPr>
          <w:rFonts w:eastAsia="Calibri"/>
          <w:sz w:val="28"/>
          <w:szCs w:val="28"/>
          <w:lang w:eastAsia="en-US"/>
        </w:rPr>
        <w:t>реализации</w:t>
      </w:r>
      <w:proofErr w:type="gramEnd"/>
      <w:r w:rsidRPr="00307628">
        <w:rPr>
          <w:rFonts w:eastAsia="Calibri"/>
          <w:sz w:val="28"/>
          <w:szCs w:val="28"/>
          <w:lang w:eastAsia="en-US"/>
        </w:rPr>
        <w:t xml:space="preserve">  эффективных мер по противодействию терроризму и экстремизму, обеспечение готовности сил  и средств к ситуационному реагированию  на  возникающие террористические угрозы, минимизации и ликвидации  последствий их проявлений, осуществление комплексного подхода  к профилактике терроризма и экстремизма, выявление и снижение  негативного влияния условий и факторов,  способствующих возникновению  проявлений терроризма и экстремизма.     </w:t>
      </w:r>
    </w:p>
    <w:p w:rsidR="001A68C5" w:rsidRPr="00307628" w:rsidRDefault="001A68C5" w:rsidP="001A68C5">
      <w:pPr>
        <w:widowControl w:val="0"/>
        <w:suppressAutoHyphens/>
        <w:autoSpaceDE w:val="0"/>
        <w:autoSpaceDN w:val="0"/>
        <w:adjustRightInd w:val="0"/>
        <w:ind w:firstLine="709"/>
        <w:jc w:val="both"/>
        <w:rPr>
          <w:rFonts w:eastAsia="Calibri"/>
          <w:sz w:val="28"/>
          <w:szCs w:val="28"/>
          <w:lang w:eastAsia="en-US"/>
        </w:rPr>
      </w:pPr>
      <w:r w:rsidRPr="00307628">
        <w:rPr>
          <w:rFonts w:eastAsia="Calibri"/>
          <w:sz w:val="28"/>
          <w:szCs w:val="28"/>
          <w:lang w:eastAsia="en-US"/>
        </w:rPr>
        <w:t>Международный и отечественный опыт противодействия терроризму свидетельствует о том, что силовые методы способны локализовать лишь конкретную угрозу совершения террористического акта. Вместе с тем, для радикального снижения угрозы терроризма необходимо разрушить систему воспроизводства его инфраструктуры, основу которой составляет идеология терроризма, ее вдохновители и носители, а также каналы распространения.</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proofErr w:type="gramStart"/>
      <w:r w:rsidRPr="00307628">
        <w:rPr>
          <w:rFonts w:eastAsia="Calibri"/>
          <w:sz w:val="28"/>
          <w:szCs w:val="28"/>
          <w:lang w:eastAsia="en-US"/>
        </w:rPr>
        <w:lastRenderedPageBreak/>
        <w:t>Основу для разработки и реализации</w:t>
      </w:r>
      <w:r w:rsidRPr="001A68C5">
        <w:rPr>
          <w:rFonts w:eastAsia="Calibri"/>
          <w:sz w:val="28"/>
          <w:szCs w:val="28"/>
          <w:lang w:eastAsia="en-US"/>
        </w:rPr>
        <w:t xml:space="preserve"> Программы составляют </w:t>
      </w:r>
      <w:hyperlink r:id="rId7" w:history="1">
        <w:r w:rsidRPr="001A68C5">
          <w:rPr>
            <w:rFonts w:eastAsia="Calibri"/>
            <w:sz w:val="28"/>
            <w:szCs w:val="28"/>
            <w:lang w:eastAsia="en-US"/>
          </w:rPr>
          <w:t>Конституция</w:t>
        </w:r>
      </w:hyperlink>
      <w:r w:rsidRPr="001A68C5">
        <w:rPr>
          <w:rFonts w:eastAsia="Calibri"/>
          <w:sz w:val="28"/>
          <w:szCs w:val="28"/>
          <w:lang w:eastAsia="en-US"/>
        </w:rPr>
        <w:t xml:space="preserve"> Российской Федерации, Федеральный закон от 6 марта 2006 года № 35-ФЗ «О противодействии терроризму», Федеральный закон от 25 июля 2002 года № 114-ФЗ «О противодействии экстремистской деятельности», Федеральный закон от 26 сентября 1997 года № 125-ФЗ «О  свободе совести и религиозных объединениях» другие федеральные законы в области обеспечения безопасности личности, общества и государства, Указ Президента</w:t>
      </w:r>
      <w:proofErr w:type="gramEnd"/>
      <w:r w:rsidRPr="001A68C5">
        <w:rPr>
          <w:rFonts w:eastAsia="Calibri"/>
          <w:sz w:val="28"/>
          <w:szCs w:val="28"/>
          <w:lang w:eastAsia="en-US"/>
        </w:rPr>
        <w:t xml:space="preserve">  </w:t>
      </w:r>
      <w:proofErr w:type="gramStart"/>
      <w:r w:rsidRPr="001A68C5">
        <w:rPr>
          <w:rFonts w:eastAsia="Calibri"/>
          <w:sz w:val="28"/>
          <w:szCs w:val="28"/>
          <w:lang w:eastAsia="en-US"/>
        </w:rPr>
        <w:t xml:space="preserve">Российской Федерации от 15 февраля 2006 года №116 «О мерах  по противодействию терроризму»,  </w:t>
      </w:r>
      <w:hyperlink r:id="rId8" w:history="1">
        <w:r w:rsidRPr="001A68C5">
          <w:rPr>
            <w:rFonts w:eastAsia="Calibri"/>
            <w:sz w:val="28"/>
            <w:szCs w:val="28"/>
            <w:lang w:eastAsia="en-US"/>
          </w:rPr>
          <w:t>Концепция</w:t>
        </w:r>
      </w:hyperlink>
      <w:r w:rsidRPr="001A68C5">
        <w:rPr>
          <w:rFonts w:eastAsia="Calibri"/>
          <w:sz w:val="28"/>
          <w:szCs w:val="28"/>
          <w:lang w:eastAsia="en-US"/>
        </w:rPr>
        <w:t xml:space="preserve"> противодействия терроризму в Российской Федерации от 5 октября 2009 года, </w:t>
      </w:r>
      <w:hyperlink r:id="rId9" w:history="1">
        <w:r w:rsidRPr="001A68C5">
          <w:rPr>
            <w:rFonts w:eastAsia="Calibri"/>
            <w:sz w:val="28"/>
            <w:szCs w:val="28"/>
            <w:lang w:eastAsia="en-US"/>
          </w:rPr>
          <w:t>Стратегия</w:t>
        </w:r>
      </w:hyperlink>
      <w:r w:rsidRPr="001A68C5">
        <w:rPr>
          <w:rFonts w:eastAsia="Calibri"/>
          <w:sz w:val="28"/>
          <w:szCs w:val="28"/>
          <w:lang w:eastAsia="en-US"/>
        </w:rPr>
        <w:t xml:space="preserve"> государственной национальной политики Российской Федерации на период до 2025 года,  Комплексный план противодействия идеологии терроризма в Российской Федерации на 2013-2018 годы, </w:t>
      </w:r>
      <w:r w:rsidRPr="001A68C5">
        <w:rPr>
          <w:rFonts w:eastAsia="Calibri"/>
          <w:color w:val="000000"/>
          <w:sz w:val="28"/>
          <w:szCs w:val="28"/>
          <w:lang w:eastAsia="en-US"/>
        </w:rPr>
        <w:t xml:space="preserve">утвержденный Президентом </w:t>
      </w:r>
      <w:r w:rsidRPr="001A68C5">
        <w:rPr>
          <w:rFonts w:eastAsia="Calibri"/>
          <w:bCs/>
          <w:color w:val="000000"/>
          <w:sz w:val="28"/>
          <w:szCs w:val="28"/>
          <w:lang w:eastAsia="en-US"/>
        </w:rPr>
        <w:t>Российской</w:t>
      </w:r>
      <w:r w:rsidRPr="001A68C5">
        <w:rPr>
          <w:rFonts w:eastAsia="Calibri"/>
          <w:color w:val="000000"/>
          <w:sz w:val="28"/>
          <w:szCs w:val="28"/>
          <w:lang w:eastAsia="en-US"/>
        </w:rPr>
        <w:t xml:space="preserve"> </w:t>
      </w:r>
      <w:r w:rsidRPr="001A68C5">
        <w:rPr>
          <w:rFonts w:eastAsia="Calibri"/>
          <w:bCs/>
          <w:color w:val="000000"/>
          <w:sz w:val="28"/>
          <w:szCs w:val="28"/>
          <w:lang w:eastAsia="en-US"/>
        </w:rPr>
        <w:t>Федерации</w:t>
      </w:r>
      <w:r w:rsidRPr="001A68C5">
        <w:rPr>
          <w:rFonts w:eastAsia="Calibri"/>
          <w:color w:val="000000"/>
          <w:sz w:val="28"/>
          <w:szCs w:val="28"/>
          <w:lang w:eastAsia="en-US"/>
        </w:rPr>
        <w:t xml:space="preserve"> 26 апреля 2013 года № Пр-1069, </w:t>
      </w:r>
      <w:hyperlink r:id="rId10" w:history="1">
        <w:r w:rsidRPr="001A68C5">
          <w:rPr>
            <w:rFonts w:eastAsia="Calibri"/>
            <w:sz w:val="28"/>
            <w:szCs w:val="28"/>
          </w:rPr>
          <w:t>Указ</w:t>
        </w:r>
      </w:hyperlink>
      <w:r w:rsidRPr="001A68C5">
        <w:rPr>
          <w:rFonts w:eastAsia="Calibri"/>
          <w:sz w:val="28"/>
          <w:szCs w:val="28"/>
        </w:rPr>
        <w:t xml:space="preserve"> Президента Республики Татарстан от</w:t>
      </w:r>
      <w:proofErr w:type="gramEnd"/>
      <w:r w:rsidRPr="001A68C5">
        <w:rPr>
          <w:rFonts w:eastAsia="Calibri"/>
          <w:sz w:val="28"/>
          <w:szCs w:val="28"/>
        </w:rPr>
        <w:t xml:space="preserve"> 26 июля 2013 года № УП-695 "О Концепции государственной национальной политики в Республике Татарстан"</w:t>
      </w:r>
      <w:r w:rsidRPr="001A68C5">
        <w:rPr>
          <w:rFonts w:eastAsia="Calibri"/>
          <w:color w:val="000000"/>
          <w:sz w:val="28"/>
          <w:szCs w:val="28"/>
          <w:lang w:eastAsia="en-US"/>
        </w:rPr>
        <w:t xml:space="preserve"> </w:t>
      </w:r>
      <w:r w:rsidRPr="001A68C5">
        <w:rPr>
          <w:rFonts w:eastAsia="Calibri"/>
          <w:sz w:val="28"/>
          <w:szCs w:val="28"/>
          <w:lang w:eastAsia="en-US"/>
        </w:rPr>
        <w:t>а также другие стратегии, концепции, основы, содержащие положения, направленные на гармонизацию межнациональных, межрелигиозных отношений и патриотическое воспитание молодежи.</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 xml:space="preserve">Сегодня в </w:t>
      </w:r>
      <w:proofErr w:type="spellStart"/>
      <w:r w:rsidRPr="001A68C5">
        <w:rPr>
          <w:rFonts w:eastAsia="Calibri"/>
          <w:sz w:val="28"/>
          <w:szCs w:val="28"/>
          <w:lang w:eastAsia="en-US"/>
        </w:rPr>
        <w:t>Черемшанском</w:t>
      </w:r>
      <w:proofErr w:type="spellEnd"/>
      <w:r w:rsidRPr="001A68C5">
        <w:rPr>
          <w:rFonts w:eastAsia="Calibri"/>
          <w:sz w:val="28"/>
          <w:szCs w:val="28"/>
          <w:lang w:eastAsia="en-US"/>
        </w:rPr>
        <w:t xml:space="preserve"> муниципальном районе проживают представители различных национальностей. Исторически на территории района сложился позитивный характер </w:t>
      </w:r>
      <w:proofErr w:type="spellStart"/>
      <w:r w:rsidRPr="001A68C5">
        <w:rPr>
          <w:rFonts w:eastAsia="Calibri"/>
          <w:sz w:val="28"/>
          <w:szCs w:val="28"/>
          <w:lang w:eastAsia="en-US"/>
        </w:rPr>
        <w:t>этноконфессиональных</w:t>
      </w:r>
      <w:proofErr w:type="spellEnd"/>
      <w:r w:rsidRPr="001A68C5">
        <w:rPr>
          <w:rFonts w:eastAsia="Calibri"/>
          <w:sz w:val="28"/>
          <w:szCs w:val="28"/>
          <w:lang w:eastAsia="en-US"/>
        </w:rPr>
        <w:t xml:space="preserve"> отношений. Состояние общественно-политических, межнациональных и межконфессиональных отношений в целом характеризуется стабильностью, доброжелательностью, конструктивным взаимодействием и сотрудничеством представителей различных социальных групп, национальностей и вероисповеданий.</w:t>
      </w:r>
    </w:p>
    <w:p w:rsidR="001A68C5" w:rsidRPr="001A68C5" w:rsidRDefault="001A68C5" w:rsidP="001A68C5">
      <w:pPr>
        <w:widowControl w:val="0"/>
        <w:shd w:val="clear" w:color="auto" w:fill="FFFFFF"/>
        <w:suppressAutoHyphens/>
        <w:ind w:firstLine="709"/>
        <w:jc w:val="both"/>
        <w:rPr>
          <w:rFonts w:eastAsia="Calibri"/>
          <w:sz w:val="28"/>
          <w:szCs w:val="28"/>
          <w:lang w:eastAsia="en-US"/>
        </w:rPr>
      </w:pPr>
      <w:r w:rsidRPr="001A68C5">
        <w:rPr>
          <w:rFonts w:eastAsia="Calibri"/>
          <w:sz w:val="28"/>
          <w:szCs w:val="28"/>
          <w:lang w:eastAsia="en-US"/>
        </w:rPr>
        <w:t>Ведущую роль в</w:t>
      </w:r>
      <w:r w:rsidRPr="001A68C5">
        <w:rPr>
          <w:rFonts w:eastAsia="Calibri"/>
          <w:sz w:val="28"/>
          <w:szCs w:val="28"/>
          <w:shd w:val="clear" w:color="auto" w:fill="FFFFFF"/>
          <w:lang w:eastAsia="en-US"/>
        </w:rPr>
        <w:t xml:space="preserve"> обеспечении позитивного межнационального (межэтнического) и межконфессионального взаимодействия</w:t>
      </w:r>
      <w:r w:rsidRPr="001A68C5">
        <w:rPr>
          <w:rFonts w:eastAsia="Calibri"/>
          <w:sz w:val="28"/>
          <w:szCs w:val="28"/>
          <w:lang w:eastAsia="en-US"/>
        </w:rPr>
        <w:t xml:space="preserve"> традиционно играют представители татарского и русского народов, составляющие большинство по отношению к представителям всех остальных народов, проживающих в </w:t>
      </w:r>
      <w:proofErr w:type="spellStart"/>
      <w:r w:rsidRPr="001A68C5">
        <w:rPr>
          <w:rFonts w:eastAsia="Calibri"/>
          <w:sz w:val="28"/>
          <w:szCs w:val="28"/>
          <w:lang w:eastAsia="en-US"/>
        </w:rPr>
        <w:t>Черемшанском</w:t>
      </w:r>
      <w:proofErr w:type="spellEnd"/>
      <w:r w:rsidRPr="001A68C5">
        <w:rPr>
          <w:rFonts w:eastAsia="Calibri"/>
          <w:sz w:val="28"/>
          <w:szCs w:val="28"/>
          <w:lang w:eastAsia="en-US"/>
        </w:rPr>
        <w:t xml:space="preserve"> муниципальном  районе  Республики Татарстан.</w:t>
      </w:r>
    </w:p>
    <w:p w:rsidR="00596F3F" w:rsidRDefault="00596F3F" w:rsidP="00596F3F">
      <w:pPr>
        <w:pBdr>
          <w:top w:val="single" w:sz="4" w:space="1" w:color="FFFFFF"/>
          <w:left w:val="single" w:sz="4" w:space="0" w:color="FFFFFF"/>
          <w:bottom w:val="single" w:sz="4" w:space="20" w:color="FFFFFF"/>
          <w:right w:val="single" w:sz="4" w:space="4" w:color="FFFFFF"/>
        </w:pBdr>
        <w:suppressAutoHyphens/>
        <w:jc w:val="both"/>
        <w:rPr>
          <w:sz w:val="28"/>
          <w:szCs w:val="28"/>
        </w:rPr>
      </w:pPr>
      <w:r w:rsidRPr="00596F3F">
        <w:rPr>
          <w:rFonts w:eastAsia="Calibri"/>
          <w:color w:val="000000"/>
          <w:sz w:val="28"/>
          <w:szCs w:val="28"/>
          <w:lang w:eastAsia="en-US"/>
        </w:rPr>
        <w:t xml:space="preserve">        </w:t>
      </w:r>
      <w:proofErr w:type="gramStart"/>
      <w:r w:rsidRPr="00596F3F">
        <w:rPr>
          <w:rFonts w:eastAsia="Calibri"/>
          <w:color w:val="000000"/>
          <w:sz w:val="28"/>
          <w:szCs w:val="28"/>
          <w:lang w:eastAsia="en-US"/>
        </w:rPr>
        <w:t xml:space="preserve">В сельских поселениях Черемшанского муниципального образования предпосылок к возникновению межэтнической напряженности не наблюдается </w:t>
      </w:r>
      <w:proofErr w:type="spellStart"/>
      <w:r w:rsidRPr="00596F3F">
        <w:rPr>
          <w:sz w:val="28"/>
          <w:szCs w:val="28"/>
        </w:rPr>
        <w:t>Черемшанский</w:t>
      </w:r>
      <w:proofErr w:type="spellEnd"/>
      <w:r w:rsidRPr="00596F3F">
        <w:rPr>
          <w:sz w:val="28"/>
          <w:szCs w:val="28"/>
        </w:rPr>
        <w:t xml:space="preserve"> муниципальный район состоит из 18 сельских поселений и 48 населенных пунктов (</w:t>
      </w:r>
      <w:proofErr w:type="spellStart"/>
      <w:r w:rsidRPr="00596F3F">
        <w:rPr>
          <w:sz w:val="28"/>
          <w:szCs w:val="28"/>
        </w:rPr>
        <w:t>р.ц</w:t>
      </w:r>
      <w:proofErr w:type="spellEnd"/>
      <w:r w:rsidRPr="00596F3F">
        <w:rPr>
          <w:sz w:val="28"/>
          <w:szCs w:val="28"/>
        </w:rPr>
        <w:t>.</w:t>
      </w:r>
      <w:proofErr w:type="gramEnd"/>
      <w:r w:rsidRPr="00596F3F">
        <w:rPr>
          <w:sz w:val="28"/>
          <w:szCs w:val="28"/>
        </w:rPr>
        <w:t xml:space="preserve"> Черемшан и 47 деревень. Численность населения на 01 января 2023 года составила 17962 человека. Национальный состав населения района: татары – 53,1%, русские – 21,4%, чуваши – 20,8%, мордва – 2,9%, узбеки – 0,4 %, башкиры – 0,1%, таджики – 0,1 %, другие – 1,2%. Конфликтов на национальной почве не имелось.</w:t>
      </w:r>
      <w:r w:rsidRPr="00596F3F">
        <w:rPr>
          <w:i/>
          <w:szCs w:val="24"/>
        </w:rPr>
        <w:t xml:space="preserve"> </w:t>
      </w:r>
      <w:r w:rsidRPr="00596F3F">
        <w:rPr>
          <w:sz w:val="28"/>
          <w:szCs w:val="28"/>
        </w:rPr>
        <w:t xml:space="preserve">Состояние межнациональных и межконфессиональных отношений за отчетный период не претерпело существенных изменений, сохранялось в целом </w:t>
      </w:r>
      <w:proofErr w:type="gramStart"/>
      <w:r w:rsidRPr="00596F3F">
        <w:rPr>
          <w:sz w:val="28"/>
          <w:szCs w:val="28"/>
        </w:rPr>
        <w:t>стабиль</w:t>
      </w:r>
      <w:r>
        <w:rPr>
          <w:sz w:val="28"/>
          <w:szCs w:val="28"/>
        </w:rPr>
        <w:t>ным</w:t>
      </w:r>
      <w:proofErr w:type="gramEnd"/>
      <w:r>
        <w:rPr>
          <w:sz w:val="28"/>
          <w:szCs w:val="28"/>
        </w:rPr>
        <w:t xml:space="preserve"> и контролируемым.</w:t>
      </w:r>
    </w:p>
    <w:p w:rsidR="00736457" w:rsidRDefault="00596F3F" w:rsidP="00596F3F">
      <w:pPr>
        <w:pBdr>
          <w:top w:val="single" w:sz="4" w:space="1" w:color="FFFFFF"/>
          <w:left w:val="single" w:sz="4" w:space="0" w:color="FFFFFF"/>
          <w:bottom w:val="single" w:sz="4" w:space="20" w:color="FFFFFF"/>
          <w:right w:val="single" w:sz="4" w:space="4" w:color="FFFFFF"/>
        </w:pBdr>
        <w:suppressAutoHyphens/>
        <w:jc w:val="both"/>
        <w:rPr>
          <w:rFonts w:eastAsia="Calibri"/>
          <w:sz w:val="28"/>
          <w:szCs w:val="28"/>
          <w:lang w:eastAsia="en-US"/>
        </w:rPr>
      </w:pPr>
      <w:r>
        <w:rPr>
          <w:sz w:val="28"/>
          <w:szCs w:val="28"/>
        </w:rPr>
        <w:t xml:space="preserve">         </w:t>
      </w:r>
      <w:r w:rsidR="008725E8">
        <w:rPr>
          <w:rFonts w:eastAsia="Calibri"/>
          <w:sz w:val="28"/>
          <w:szCs w:val="28"/>
          <w:lang w:eastAsia="en-US"/>
        </w:rPr>
        <w:t>В 2023</w:t>
      </w:r>
      <w:r w:rsidR="001A68C5" w:rsidRPr="001A68C5">
        <w:rPr>
          <w:rFonts w:eastAsia="Calibri"/>
          <w:sz w:val="28"/>
          <w:szCs w:val="28"/>
          <w:lang w:eastAsia="en-US"/>
        </w:rPr>
        <w:t xml:space="preserve"> году преступлений и </w:t>
      </w:r>
      <w:r w:rsidR="001A68C5" w:rsidRPr="001A68C5">
        <w:rPr>
          <w:rFonts w:eastAsia="Calibri"/>
          <w:iCs/>
          <w:sz w:val="28"/>
          <w:szCs w:val="28"/>
          <w:lang w:eastAsia="en-US"/>
        </w:rPr>
        <w:t xml:space="preserve">фактов, представлявших угрозу дестабилизации оперативной обстановки по линии </w:t>
      </w:r>
      <w:r w:rsidR="001A68C5" w:rsidRPr="001A68C5">
        <w:rPr>
          <w:rFonts w:eastAsia="Calibri"/>
          <w:sz w:val="28"/>
          <w:szCs w:val="28"/>
          <w:lang w:eastAsia="en-US"/>
        </w:rPr>
        <w:t xml:space="preserve">экстремистской и террористической  направленности, на территории </w:t>
      </w:r>
      <w:proofErr w:type="spellStart"/>
      <w:r w:rsidR="001A68C5" w:rsidRPr="001A68C5">
        <w:rPr>
          <w:rFonts w:eastAsia="Calibri"/>
          <w:sz w:val="28"/>
          <w:szCs w:val="28"/>
          <w:lang w:eastAsia="en-US"/>
        </w:rPr>
        <w:t>Черемшанском</w:t>
      </w:r>
      <w:proofErr w:type="spellEnd"/>
      <w:r w:rsidR="001A68C5" w:rsidRPr="001A68C5">
        <w:rPr>
          <w:rFonts w:eastAsia="Calibri"/>
          <w:sz w:val="28"/>
          <w:szCs w:val="28"/>
          <w:lang w:eastAsia="en-US"/>
        </w:rPr>
        <w:t xml:space="preserve"> муниципального района не зарегистрировано. Формирований экстремистской направленности </w:t>
      </w:r>
      <w:r w:rsidR="001A68C5" w:rsidRPr="001A68C5">
        <w:rPr>
          <w:rFonts w:eastAsia="Calibri"/>
          <w:iCs/>
          <w:sz w:val="28"/>
          <w:szCs w:val="28"/>
          <w:lang w:eastAsia="en-US"/>
        </w:rPr>
        <w:t xml:space="preserve">не </w:t>
      </w:r>
      <w:r w:rsidR="001A68C5" w:rsidRPr="001A68C5">
        <w:rPr>
          <w:rFonts w:eastAsia="Calibri"/>
          <w:sz w:val="28"/>
          <w:szCs w:val="28"/>
          <w:lang w:eastAsia="en-US"/>
        </w:rPr>
        <w:t>выявлено. Экстремистских и террористических проявлений не совершено. Столкновений на религиозной почве между представителями различных конфессий не возникало.</w:t>
      </w:r>
    </w:p>
    <w:p w:rsidR="004E6A01" w:rsidRDefault="004E6A01" w:rsidP="00596F3F">
      <w:pPr>
        <w:pBdr>
          <w:top w:val="single" w:sz="4" w:space="1" w:color="FFFFFF"/>
          <w:left w:val="single" w:sz="4" w:space="0" w:color="FFFFFF"/>
          <w:bottom w:val="single" w:sz="4" w:space="20" w:color="FFFFFF"/>
          <w:right w:val="single" w:sz="4" w:space="4" w:color="FFFFFF"/>
        </w:pBdr>
        <w:suppressAutoHyphens/>
        <w:jc w:val="both"/>
        <w:rPr>
          <w:rFonts w:eastAsia="Calibri"/>
          <w:sz w:val="28"/>
          <w:szCs w:val="28"/>
          <w:lang w:eastAsia="en-US"/>
        </w:rPr>
      </w:pPr>
    </w:p>
    <w:p w:rsidR="004E6A01" w:rsidRDefault="004E6A01" w:rsidP="00596F3F">
      <w:pPr>
        <w:pBdr>
          <w:top w:val="single" w:sz="4" w:space="1" w:color="FFFFFF"/>
          <w:left w:val="single" w:sz="4" w:space="0" w:color="FFFFFF"/>
          <w:bottom w:val="single" w:sz="4" w:space="20" w:color="FFFFFF"/>
          <w:right w:val="single" w:sz="4" w:space="4" w:color="FFFFFF"/>
        </w:pBdr>
        <w:suppressAutoHyphens/>
        <w:jc w:val="both"/>
        <w:rPr>
          <w:rFonts w:eastAsia="Calibri"/>
          <w:sz w:val="28"/>
          <w:szCs w:val="28"/>
          <w:lang w:eastAsia="en-US"/>
        </w:rPr>
      </w:pPr>
    </w:p>
    <w:p w:rsidR="00736457" w:rsidRDefault="00736457" w:rsidP="00736457">
      <w:pPr>
        <w:pBdr>
          <w:top w:val="single" w:sz="4" w:space="1" w:color="FFFFFF"/>
          <w:left w:val="single" w:sz="4" w:space="0" w:color="FFFFFF"/>
          <w:bottom w:val="single" w:sz="4" w:space="20" w:color="FFFFFF"/>
          <w:right w:val="single" w:sz="4" w:space="4" w:color="FFFFFF"/>
        </w:pBdr>
        <w:suppressAutoHyphens/>
        <w:jc w:val="both"/>
        <w:rPr>
          <w:sz w:val="28"/>
          <w:szCs w:val="28"/>
        </w:rPr>
      </w:pPr>
      <w:r w:rsidRPr="00EE3DDB">
        <w:rPr>
          <w:sz w:val="28"/>
          <w:szCs w:val="28"/>
        </w:rPr>
        <w:lastRenderedPageBreak/>
        <w:t xml:space="preserve">        На фоне проведения СВО существенно активизировались украинские радикальные структуры, которыми развернута информационно-пропагандистская кампания, нацеленная на вовлечение российских граждан в террористическую деятельность. Так, более половины предотвращенных преступлений террористической направленности в 2022 году планировались к совершению лицами, подпавшими под влияние неонацистской идеологии.</w:t>
      </w:r>
    </w:p>
    <w:p w:rsidR="004E6A01" w:rsidRPr="00EE3DDB" w:rsidRDefault="004E6A01" w:rsidP="00736457">
      <w:pPr>
        <w:pBdr>
          <w:top w:val="single" w:sz="4" w:space="1" w:color="FFFFFF"/>
          <w:left w:val="single" w:sz="4" w:space="0" w:color="FFFFFF"/>
          <w:bottom w:val="single" w:sz="4" w:space="20" w:color="FFFFFF"/>
          <w:right w:val="single" w:sz="4" w:space="4" w:color="FFFFFF"/>
        </w:pBdr>
        <w:suppressAutoHyphens/>
        <w:jc w:val="both"/>
        <w:rPr>
          <w:sz w:val="28"/>
          <w:szCs w:val="28"/>
        </w:rPr>
      </w:pPr>
    </w:p>
    <w:p w:rsidR="00736457" w:rsidRDefault="00736457" w:rsidP="00736457">
      <w:pPr>
        <w:pBdr>
          <w:top w:val="single" w:sz="4" w:space="1" w:color="FFFFFF"/>
          <w:left w:val="single" w:sz="4" w:space="0" w:color="FFFFFF"/>
          <w:bottom w:val="single" w:sz="4" w:space="20" w:color="FFFFFF"/>
          <w:right w:val="single" w:sz="4" w:space="4" w:color="FFFFFF"/>
        </w:pBdr>
        <w:suppressAutoHyphens/>
        <w:jc w:val="both"/>
        <w:rPr>
          <w:b/>
          <w:sz w:val="28"/>
          <w:szCs w:val="28"/>
        </w:rPr>
      </w:pPr>
      <w:r w:rsidRPr="00EE3DDB">
        <w:rPr>
          <w:sz w:val="28"/>
          <w:szCs w:val="28"/>
        </w:rPr>
        <w:t xml:space="preserve">     </w:t>
      </w:r>
      <w:r w:rsidR="004E6A01" w:rsidRPr="004E6A01">
        <w:rPr>
          <w:b/>
          <w:sz w:val="28"/>
          <w:szCs w:val="28"/>
        </w:rPr>
        <w:t>а)</w:t>
      </w:r>
      <w:r w:rsidRPr="00EE3DDB">
        <w:rPr>
          <w:sz w:val="28"/>
          <w:szCs w:val="28"/>
        </w:rPr>
        <w:t xml:space="preserve"> </w:t>
      </w:r>
      <w:r w:rsidRPr="00EE3DDB">
        <w:rPr>
          <w:b/>
          <w:sz w:val="28"/>
          <w:szCs w:val="28"/>
        </w:rPr>
        <w:t xml:space="preserve">Основными </w:t>
      </w:r>
      <w:proofErr w:type="spellStart"/>
      <w:r w:rsidRPr="00EE3DDB">
        <w:rPr>
          <w:b/>
          <w:sz w:val="28"/>
          <w:szCs w:val="28"/>
        </w:rPr>
        <w:t>угрозообразующими</w:t>
      </w:r>
      <w:proofErr w:type="spellEnd"/>
      <w:r w:rsidRPr="00EE3DDB">
        <w:rPr>
          <w:b/>
          <w:sz w:val="28"/>
          <w:szCs w:val="28"/>
        </w:rPr>
        <w:t xml:space="preserve"> факторами для Республики Татарстан в целом являются:</w:t>
      </w:r>
    </w:p>
    <w:p w:rsidR="004E6A01" w:rsidRPr="004E6A01" w:rsidRDefault="004E6A01" w:rsidP="00736457">
      <w:pPr>
        <w:pBdr>
          <w:top w:val="single" w:sz="4" w:space="1" w:color="FFFFFF"/>
          <w:left w:val="single" w:sz="4" w:space="0" w:color="FFFFFF"/>
          <w:bottom w:val="single" w:sz="4" w:space="20" w:color="FFFFFF"/>
          <w:right w:val="single" w:sz="4" w:space="4" w:color="FFFFFF"/>
        </w:pBdr>
        <w:suppressAutoHyphens/>
        <w:jc w:val="both"/>
        <w:rPr>
          <w:sz w:val="16"/>
          <w:szCs w:val="16"/>
        </w:rPr>
      </w:pPr>
    </w:p>
    <w:p w:rsidR="00736457" w:rsidRPr="00EE3DDB" w:rsidRDefault="00736457" w:rsidP="00736457">
      <w:pPr>
        <w:pBdr>
          <w:top w:val="single" w:sz="4" w:space="1" w:color="FFFFFF"/>
          <w:left w:val="single" w:sz="4" w:space="0" w:color="FFFFFF"/>
          <w:bottom w:val="single" w:sz="4" w:space="20" w:color="FFFFFF"/>
          <w:right w:val="single" w:sz="4" w:space="4" w:color="FFFFFF"/>
        </w:pBdr>
        <w:suppressAutoHyphens/>
        <w:jc w:val="both"/>
        <w:rPr>
          <w:sz w:val="28"/>
          <w:szCs w:val="28"/>
        </w:rPr>
      </w:pPr>
      <w:r w:rsidRPr="00EE3DDB">
        <w:rPr>
          <w:sz w:val="28"/>
          <w:szCs w:val="28"/>
        </w:rPr>
        <w:t>- наличие в регионе членов и пособников международных террористических и религиозно-экстремистских организаций «</w:t>
      </w:r>
      <w:proofErr w:type="spellStart"/>
      <w:r w:rsidRPr="00EE3DDB">
        <w:rPr>
          <w:sz w:val="28"/>
          <w:szCs w:val="28"/>
        </w:rPr>
        <w:t>Хизб</w:t>
      </w:r>
      <w:proofErr w:type="spellEnd"/>
      <w:r w:rsidRPr="00EE3DDB">
        <w:rPr>
          <w:sz w:val="28"/>
          <w:szCs w:val="28"/>
        </w:rPr>
        <w:t xml:space="preserve"> </w:t>
      </w:r>
      <w:proofErr w:type="spellStart"/>
      <w:r w:rsidRPr="00EE3DDB">
        <w:rPr>
          <w:sz w:val="28"/>
          <w:szCs w:val="28"/>
        </w:rPr>
        <w:t>ут-Тахрир</w:t>
      </w:r>
      <w:proofErr w:type="spellEnd"/>
      <w:r w:rsidRPr="00EE3DDB">
        <w:rPr>
          <w:sz w:val="28"/>
          <w:szCs w:val="28"/>
        </w:rPr>
        <w:t xml:space="preserve"> аль-</w:t>
      </w:r>
      <w:proofErr w:type="spellStart"/>
      <w:r w:rsidRPr="00EE3DDB">
        <w:rPr>
          <w:sz w:val="28"/>
          <w:szCs w:val="28"/>
        </w:rPr>
        <w:t>Ислами</w:t>
      </w:r>
      <w:proofErr w:type="spellEnd"/>
      <w:r w:rsidRPr="00EE3DDB">
        <w:rPr>
          <w:sz w:val="28"/>
          <w:szCs w:val="28"/>
        </w:rPr>
        <w:t>», «Исламское государство», «Братья мусульмане», «</w:t>
      </w:r>
      <w:proofErr w:type="spellStart"/>
      <w:r w:rsidRPr="00EE3DDB">
        <w:rPr>
          <w:sz w:val="28"/>
          <w:szCs w:val="28"/>
        </w:rPr>
        <w:t>Джамаат</w:t>
      </w:r>
      <w:proofErr w:type="spellEnd"/>
      <w:r w:rsidRPr="00EE3DDB">
        <w:rPr>
          <w:sz w:val="28"/>
          <w:szCs w:val="28"/>
        </w:rPr>
        <w:t xml:space="preserve"> </w:t>
      </w:r>
      <w:proofErr w:type="spellStart"/>
      <w:r w:rsidRPr="00EE3DDB">
        <w:rPr>
          <w:sz w:val="28"/>
          <w:szCs w:val="28"/>
        </w:rPr>
        <w:t>Ансуроллох</w:t>
      </w:r>
      <w:proofErr w:type="spellEnd"/>
      <w:r w:rsidRPr="00EE3DDB">
        <w:rPr>
          <w:sz w:val="28"/>
          <w:szCs w:val="28"/>
        </w:rPr>
        <w:t>», «</w:t>
      </w:r>
      <w:proofErr w:type="spellStart"/>
      <w:r w:rsidRPr="00EE3DDB">
        <w:rPr>
          <w:sz w:val="28"/>
          <w:szCs w:val="28"/>
        </w:rPr>
        <w:t>Хайят</w:t>
      </w:r>
      <w:proofErr w:type="spellEnd"/>
      <w:r w:rsidRPr="00EE3DDB">
        <w:rPr>
          <w:sz w:val="28"/>
          <w:szCs w:val="28"/>
        </w:rPr>
        <w:t xml:space="preserve"> </w:t>
      </w:r>
      <w:proofErr w:type="spellStart"/>
      <w:r w:rsidRPr="00EE3DDB">
        <w:rPr>
          <w:sz w:val="28"/>
          <w:szCs w:val="28"/>
        </w:rPr>
        <w:t>Тахрир</w:t>
      </w:r>
      <w:proofErr w:type="spellEnd"/>
      <w:r w:rsidRPr="00EE3DDB">
        <w:rPr>
          <w:sz w:val="28"/>
          <w:szCs w:val="28"/>
        </w:rPr>
        <w:t xml:space="preserve"> </w:t>
      </w:r>
      <w:proofErr w:type="spellStart"/>
      <w:r w:rsidRPr="00EE3DDB">
        <w:rPr>
          <w:sz w:val="28"/>
          <w:szCs w:val="28"/>
        </w:rPr>
        <w:t>аш-Шам</w:t>
      </w:r>
      <w:proofErr w:type="spellEnd"/>
      <w:r w:rsidRPr="00EE3DDB">
        <w:rPr>
          <w:sz w:val="28"/>
          <w:szCs w:val="28"/>
        </w:rPr>
        <w:t>», «</w:t>
      </w:r>
      <w:proofErr w:type="spellStart"/>
      <w:r w:rsidRPr="00EE3DDB">
        <w:rPr>
          <w:sz w:val="28"/>
          <w:szCs w:val="28"/>
        </w:rPr>
        <w:t>Ат-Такфир</w:t>
      </w:r>
      <w:proofErr w:type="spellEnd"/>
      <w:r w:rsidRPr="00EE3DDB">
        <w:rPr>
          <w:sz w:val="28"/>
          <w:szCs w:val="28"/>
        </w:rPr>
        <w:t xml:space="preserve"> </w:t>
      </w:r>
      <w:proofErr w:type="gramStart"/>
      <w:r w:rsidRPr="00EE3DDB">
        <w:rPr>
          <w:sz w:val="28"/>
          <w:szCs w:val="28"/>
        </w:rPr>
        <w:t>Валь-Хиджра</w:t>
      </w:r>
      <w:proofErr w:type="gramEnd"/>
      <w:r w:rsidRPr="00EE3DDB">
        <w:rPr>
          <w:sz w:val="28"/>
          <w:szCs w:val="28"/>
        </w:rPr>
        <w:t>», «</w:t>
      </w:r>
      <w:proofErr w:type="spellStart"/>
      <w:r w:rsidRPr="00EE3DDB">
        <w:rPr>
          <w:sz w:val="28"/>
          <w:szCs w:val="28"/>
        </w:rPr>
        <w:t>Нурджулар</w:t>
      </w:r>
      <w:proofErr w:type="spellEnd"/>
      <w:r w:rsidRPr="00EE3DDB">
        <w:rPr>
          <w:sz w:val="28"/>
          <w:szCs w:val="28"/>
        </w:rPr>
        <w:t>», а также их адептов и пособников из числа мигрантов и иностранных студентов из стран Ближнего Востока, Африки, Центрально-Азиатского региона;</w:t>
      </w:r>
    </w:p>
    <w:p w:rsidR="00736457" w:rsidRPr="00EE3DDB" w:rsidRDefault="00736457" w:rsidP="00736457">
      <w:pPr>
        <w:pBdr>
          <w:top w:val="single" w:sz="4" w:space="1" w:color="FFFFFF"/>
          <w:left w:val="single" w:sz="4" w:space="0" w:color="FFFFFF"/>
          <w:bottom w:val="single" w:sz="4" w:space="20" w:color="FFFFFF"/>
          <w:right w:val="single" w:sz="4" w:space="4" w:color="FFFFFF"/>
        </w:pBdr>
        <w:suppressAutoHyphens/>
        <w:jc w:val="both"/>
        <w:rPr>
          <w:sz w:val="28"/>
          <w:szCs w:val="28"/>
        </w:rPr>
      </w:pPr>
      <w:r w:rsidRPr="00EE3DDB">
        <w:rPr>
          <w:sz w:val="28"/>
          <w:szCs w:val="28"/>
        </w:rPr>
        <w:t>- возможность возвращения бывших жителей РТ, выехавших в Сирию и Ирак для участия в боевых действиях на стороне бандформирований;</w:t>
      </w:r>
    </w:p>
    <w:p w:rsidR="00736457" w:rsidRPr="00EE3DDB" w:rsidRDefault="00736457" w:rsidP="00736457">
      <w:pPr>
        <w:pBdr>
          <w:top w:val="single" w:sz="4" w:space="1" w:color="FFFFFF"/>
          <w:left w:val="single" w:sz="4" w:space="0" w:color="FFFFFF"/>
          <w:bottom w:val="single" w:sz="4" w:space="20" w:color="FFFFFF"/>
          <w:right w:val="single" w:sz="4" w:space="4" w:color="FFFFFF"/>
        </w:pBdr>
        <w:suppressAutoHyphens/>
        <w:jc w:val="both"/>
        <w:rPr>
          <w:sz w:val="28"/>
          <w:szCs w:val="28"/>
        </w:rPr>
      </w:pPr>
      <w:r w:rsidRPr="00EE3DDB">
        <w:rPr>
          <w:sz w:val="28"/>
          <w:szCs w:val="28"/>
        </w:rPr>
        <w:t>- наличие среди верующих лиц приверженцев радикальных религиозных учений;</w:t>
      </w:r>
    </w:p>
    <w:p w:rsidR="00736457" w:rsidRPr="00EE3DDB" w:rsidRDefault="00736457" w:rsidP="00736457">
      <w:pPr>
        <w:pBdr>
          <w:top w:val="single" w:sz="4" w:space="1" w:color="FFFFFF"/>
          <w:left w:val="single" w:sz="4" w:space="0" w:color="FFFFFF"/>
          <w:bottom w:val="single" w:sz="4" w:space="20" w:color="FFFFFF"/>
          <w:right w:val="single" w:sz="4" w:space="4" w:color="FFFFFF"/>
        </w:pBdr>
        <w:suppressAutoHyphens/>
        <w:jc w:val="both"/>
        <w:rPr>
          <w:sz w:val="28"/>
          <w:szCs w:val="28"/>
        </w:rPr>
      </w:pPr>
      <w:r w:rsidRPr="00EE3DDB">
        <w:rPr>
          <w:sz w:val="28"/>
          <w:szCs w:val="28"/>
        </w:rPr>
        <w:t>- наличие многочисленной группы психологического риска в молодежной, в том числе образовательной среде;</w:t>
      </w:r>
    </w:p>
    <w:p w:rsidR="00736457" w:rsidRPr="00EE3DDB" w:rsidRDefault="00736457" w:rsidP="00736457">
      <w:pPr>
        <w:pBdr>
          <w:top w:val="single" w:sz="4" w:space="1" w:color="FFFFFF"/>
          <w:left w:val="single" w:sz="4" w:space="0" w:color="FFFFFF"/>
          <w:bottom w:val="single" w:sz="4" w:space="20" w:color="FFFFFF"/>
          <w:right w:val="single" w:sz="4" w:space="4" w:color="FFFFFF"/>
        </w:pBdr>
        <w:suppressAutoHyphens/>
        <w:jc w:val="both"/>
        <w:rPr>
          <w:sz w:val="28"/>
          <w:szCs w:val="28"/>
        </w:rPr>
      </w:pPr>
      <w:r w:rsidRPr="00EE3DDB">
        <w:rPr>
          <w:sz w:val="28"/>
          <w:szCs w:val="28"/>
        </w:rPr>
        <w:t>- деятельность деструктивных сообществ в социальных сетях;- недостаточная антитеррористическая защищенность отдельных объектов и территорий.</w:t>
      </w:r>
    </w:p>
    <w:p w:rsidR="00736457" w:rsidRDefault="00736457" w:rsidP="00736457">
      <w:pPr>
        <w:pBdr>
          <w:top w:val="single" w:sz="4" w:space="1" w:color="FFFFFF"/>
          <w:left w:val="single" w:sz="4" w:space="0" w:color="FFFFFF"/>
          <w:bottom w:val="single" w:sz="4" w:space="20" w:color="FFFFFF"/>
          <w:right w:val="single" w:sz="4" w:space="4" w:color="FFFFFF"/>
        </w:pBdr>
        <w:suppressAutoHyphens/>
        <w:jc w:val="both"/>
        <w:rPr>
          <w:bCs/>
          <w:sz w:val="28"/>
          <w:szCs w:val="28"/>
          <w:shd w:val="clear" w:color="auto" w:fill="FFFFFF"/>
        </w:rPr>
      </w:pPr>
      <w:r>
        <w:rPr>
          <w:sz w:val="28"/>
          <w:szCs w:val="28"/>
        </w:rPr>
        <w:t xml:space="preserve">        </w:t>
      </w:r>
      <w:r w:rsidR="001A68C5" w:rsidRPr="001A68C5">
        <w:rPr>
          <w:rFonts w:eastAsia="Calibri"/>
          <w:sz w:val="28"/>
          <w:szCs w:val="28"/>
          <w:lang w:eastAsia="en-US"/>
        </w:rPr>
        <w:t>За последние 2 года правоохранительными органами Республики Татарстан выявлена и пресечена деятельность ряда вооруженных групп экстремистской направленности, участники которых вели целенаправленную подготовку к совершению масштабных террористических актов на территории Республики Татарстан.</w:t>
      </w:r>
    </w:p>
    <w:p w:rsidR="00736457" w:rsidRDefault="00736457" w:rsidP="00736457">
      <w:pPr>
        <w:pBdr>
          <w:top w:val="single" w:sz="4" w:space="1" w:color="FFFFFF"/>
          <w:left w:val="single" w:sz="4" w:space="0" w:color="FFFFFF"/>
          <w:bottom w:val="single" w:sz="4" w:space="20" w:color="FFFFFF"/>
          <w:right w:val="single" w:sz="4" w:space="4" w:color="FFFFFF"/>
        </w:pBdr>
        <w:suppressAutoHyphens/>
        <w:jc w:val="both"/>
        <w:rPr>
          <w:bCs/>
          <w:sz w:val="28"/>
          <w:szCs w:val="28"/>
          <w:shd w:val="clear" w:color="auto" w:fill="FFFFFF"/>
        </w:rPr>
      </w:pPr>
      <w:r>
        <w:rPr>
          <w:bCs/>
          <w:sz w:val="28"/>
          <w:szCs w:val="28"/>
          <w:shd w:val="clear" w:color="auto" w:fill="FFFFFF"/>
        </w:rPr>
        <w:t xml:space="preserve">      </w:t>
      </w:r>
      <w:r w:rsidR="001A68C5" w:rsidRPr="001A68C5">
        <w:rPr>
          <w:rFonts w:eastAsia="Calibri"/>
          <w:sz w:val="28"/>
          <w:szCs w:val="28"/>
          <w:lang w:eastAsia="en-US"/>
        </w:rPr>
        <w:t>Необходимо отметить, что наметившаяся тенденция ухудшения обстановки в сфере противодействия терроризму и экстремизму может быть обусловлена:</w:t>
      </w:r>
    </w:p>
    <w:p w:rsidR="00736457" w:rsidRDefault="00736457" w:rsidP="00736457">
      <w:pPr>
        <w:pBdr>
          <w:top w:val="single" w:sz="4" w:space="1" w:color="FFFFFF"/>
          <w:left w:val="single" w:sz="4" w:space="0" w:color="FFFFFF"/>
          <w:bottom w:val="single" w:sz="4" w:space="20" w:color="FFFFFF"/>
          <w:right w:val="single" w:sz="4" w:space="4" w:color="FFFFFF"/>
        </w:pBdr>
        <w:suppressAutoHyphens/>
        <w:jc w:val="both"/>
        <w:rPr>
          <w:bCs/>
          <w:sz w:val="28"/>
          <w:szCs w:val="28"/>
          <w:shd w:val="clear" w:color="auto" w:fill="FFFFFF"/>
        </w:rPr>
      </w:pPr>
      <w:r>
        <w:rPr>
          <w:bCs/>
          <w:sz w:val="28"/>
          <w:szCs w:val="28"/>
          <w:shd w:val="clear" w:color="auto" w:fill="FFFFFF"/>
        </w:rPr>
        <w:t xml:space="preserve">      - </w:t>
      </w:r>
      <w:r w:rsidR="001A68C5" w:rsidRPr="001A68C5">
        <w:rPr>
          <w:rFonts w:eastAsia="Calibri"/>
          <w:sz w:val="28"/>
          <w:szCs w:val="28"/>
          <w:lang w:eastAsia="en-US"/>
        </w:rPr>
        <w:t>увеличением степени угроз и рисков проявления актов экстремизма и терроризма в связи с активизацией на территории Российской Федерации деятельности международных террористических и экстремистских организаций;</w:t>
      </w:r>
    </w:p>
    <w:p w:rsidR="00736457" w:rsidRDefault="00736457" w:rsidP="00736457">
      <w:pPr>
        <w:pBdr>
          <w:top w:val="single" w:sz="4" w:space="1" w:color="FFFFFF"/>
          <w:left w:val="single" w:sz="4" w:space="0" w:color="FFFFFF"/>
          <w:bottom w:val="single" w:sz="4" w:space="20" w:color="FFFFFF"/>
          <w:right w:val="single" w:sz="4" w:space="4" w:color="FFFFFF"/>
        </w:pBdr>
        <w:suppressAutoHyphens/>
        <w:jc w:val="both"/>
        <w:rPr>
          <w:bCs/>
          <w:sz w:val="28"/>
          <w:szCs w:val="28"/>
          <w:shd w:val="clear" w:color="auto" w:fill="FFFFFF"/>
        </w:rPr>
      </w:pPr>
      <w:r>
        <w:rPr>
          <w:bCs/>
          <w:sz w:val="28"/>
          <w:szCs w:val="28"/>
          <w:shd w:val="clear" w:color="auto" w:fill="FFFFFF"/>
        </w:rPr>
        <w:t xml:space="preserve">      - </w:t>
      </w:r>
      <w:r w:rsidR="001A68C5" w:rsidRPr="001A68C5">
        <w:rPr>
          <w:rFonts w:eastAsia="Calibri"/>
          <w:sz w:val="28"/>
          <w:szCs w:val="28"/>
          <w:lang w:eastAsia="en-US"/>
        </w:rPr>
        <w:t>недостаточностью информационно-пропагандистской работы среди населения;</w:t>
      </w:r>
    </w:p>
    <w:p w:rsidR="00736457" w:rsidRDefault="00736457" w:rsidP="00736457">
      <w:pPr>
        <w:pBdr>
          <w:top w:val="single" w:sz="4" w:space="1" w:color="FFFFFF"/>
          <w:left w:val="single" w:sz="4" w:space="0" w:color="FFFFFF"/>
          <w:bottom w:val="single" w:sz="4" w:space="20" w:color="FFFFFF"/>
          <w:right w:val="single" w:sz="4" w:space="4" w:color="FFFFFF"/>
        </w:pBdr>
        <w:suppressAutoHyphens/>
        <w:jc w:val="both"/>
        <w:rPr>
          <w:bCs/>
          <w:sz w:val="28"/>
          <w:szCs w:val="28"/>
          <w:shd w:val="clear" w:color="auto" w:fill="FFFFFF"/>
        </w:rPr>
      </w:pPr>
      <w:r>
        <w:rPr>
          <w:bCs/>
          <w:sz w:val="28"/>
          <w:szCs w:val="28"/>
          <w:shd w:val="clear" w:color="auto" w:fill="FFFFFF"/>
        </w:rPr>
        <w:t xml:space="preserve">      - </w:t>
      </w:r>
      <w:r w:rsidR="001A68C5" w:rsidRPr="001A68C5">
        <w:rPr>
          <w:rFonts w:eastAsia="Calibri"/>
          <w:sz w:val="28"/>
          <w:szCs w:val="28"/>
          <w:lang w:eastAsia="en-US"/>
        </w:rPr>
        <w:t>отсутствием в образовательных учреждениях эффективной ориентации учащихся на формирование общегуманитарных ценностей, основанных на гражданственности, толерантности, межнациональном согласии;</w:t>
      </w:r>
    </w:p>
    <w:p w:rsidR="00736457" w:rsidRDefault="00736457" w:rsidP="00736457">
      <w:pPr>
        <w:pBdr>
          <w:top w:val="single" w:sz="4" w:space="1" w:color="FFFFFF"/>
          <w:left w:val="single" w:sz="4" w:space="0" w:color="FFFFFF"/>
          <w:bottom w:val="single" w:sz="4" w:space="20" w:color="FFFFFF"/>
          <w:right w:val="single" w:sz="4" w:space="4" w:color="FFFFFF"/>
        </w:pBdr>
        <w:suppressAutoHyphens/>
        <w:jc w:val="both"/>
        <w:rPr>
          <w:bCs/>
          <w:sz w:val="28"/>
          <w:szCs w:val="28"/>
          <w:shd w:val="clear" w:color="auto" w:fill="FFFFFF"/>
        </w:rPr>
      </w:pPr>
      <w:r>
        <w:rPr>
          <w:bCs/>
          <w:sz w:val="28"/>
          <w:szCs w:val="28"/>
          <w:shd w:val="clear" w:color="auto" w:fill="FFFFFF"/>
        </w:rPr>
        <w:t xml:space="preserve">      - </w:t>
      </w:r>
      <w:r w:rsidR="001A68C5" w:rsidRPr="001A68C5">
        <w:rPr>
          <w:rFonts w:eastAsia="Calibri"/>
          <w:sz w:val="28"/>
          <w:szCs w:val="28"/>
          <w:lang w:eastAsia="en-US"/>
        </w:rPr>
        <w:t>недостаточной компетентностью специалистов, отвечающих за профилактику, предупреждение и борьбу с терроризмом, экстремизмом.</w:t>
      </w:r>
    </w:p>
    <w:p w:rsidR="00736457" w:rsidRDefault="00736457" w:rsidP="00736457">
      <w:pPr>
        <w:pBdr>
          <w:top w:val="single" w:sz="4" w:space="1" w:color="FFFFFF"/>
          <w:left w:val="single" w:sz="4" w:space="0" w:color="FFFFFF"/>
          <w:bottom w:val="single" w:sz="4" w:space="20" w:color="FFFFFF"/>
          <w:right w:val="single" w:sz="4" w:space="4" w:color="FFFFFF"/>
        </w:pBdr>
        <w:suppressAutoHyphens/>
        <w:jc w:val="both"/>
        <w:rPr>
          <w:bCs/>
          <w:sz w:val="28"/>
          <w:szCs w:val="28"/>
          <w:shd w:val="clear" w:color="auto" w:fill="FFFFFF"/>
        </w:rPr>
      </w:pPr>
      <w:r>
        <w:rPr>
          <w:bCs/>
          <w:sz w:val="28"/>
          <w:szCs w:val="28"/>
          <w:shd w:val="clear" w:color="auto" w:fill="FFFFFF"/>
        </w:rPr>
        <w:t xml:space="preserve">       </w:t>
      </w:r>
      <w:r w:rsidR="001A68C5" w:rsidRPr="001A68C5">
        <w:rPr>
          <w:rFonts w:eastAsia="Calibri"/>
          <w:sz w:val="28"/>
          <w:szCs w:val="28"/>
          <w:lang w:eastAsia="en-US"/>
        </w:rPr>
        <w:t xml:space="preserve">Актуальность принятия мер антитеррористической и </w:t>
      </w:r>
      <w:proofErr w:type="spellStart"/>
      <w:r w:rsidR="001A68C5" w:rsidRPr="001A68C5">
        <w:rPr>
          <w:rFonts w:eastAsia="Calibri"/>
          <w:sz w:val="28"/>
          <w:szCs w:val="28"/>
          <w:lang w:eastAsia="en-US"/>
        </w:rPr>
        <w:t>противоэкстремистской</w:t>
      </w:r>
      <w:proofErr w:type="spellEnd"/>
      <w:r w:rsidR="001A68C5" w:rsidRPr="001A68C5">
        <w:rPr>
          <w:rFonts w:eastAsia="Calibri"/>
          <w:sz w:val="28"/>
          <w:szCs w:val="28"/>
          <w:lang w:eastAsia="en-US"/>
        </w:rPr>
        <w:t xml:space="preserve"> направленности возрастает в связи с проведением на территории Республики Татарстан множества крупных международных мероприятий.</w:t>
      </w:r>
    </w:p>
    <w:p w:rsidR="00736457" w:rsidRDefault="00736457" w:rsidP="00736457">
      <w:pPr>
        <w:pBdr>
          <w:top w:val="single" w:sz="4" w:space="1" w:color="FFFFFF"/>
          <w:left w:val="single" w:sz="4" w:space="0" w:color="FFFFFF"/>
          <w:bottom w:val="single" w:sz="4" w:space="20" w:color="FFFFFF"/>
          <w:right w:val="single" w:sz="4" w:space="4" w:color="FFFFFF"/>
        </w:pBdr>
        <w:suppressAutoHyphens/>
        <w:jc w:val="both"/>
        <w:rPr>
          <w:bCs/>
          <w:sz w:val="28"/>
          <w:szCs w:val="28"/>
          <w:shd w:val="clear" w:color="auto" w:fill="FFFFFF"/>
        </w:rPr>
      </w:pPr>
      <w:r>
        <w:rPr>
          <w:bCs/>
          <w:sz w:val="28"/>
          <w:szCs w:val="28"/>
          <w:shd w:val="clear" w:color="auto" w:fill="FFFFFF"/>
        </w:rPr>
        <w:t xml:space="preserve">      </w:t>
      </w:r>
      <w:r w:rsidR="001A68C5" w:rsidRPr="001A68C5">
        <w:rPr>
          <w:rFonts w:eastAsia="Calibri"/>
          <w:sz w:val="28"/>
          <w:szCs w:val="28"/>
          <w:lang w:eastAsia="en-US"/>
        </w:rPr>
        <w:t xml:space="preserve">Распространение экстремистской идеологии обеспечивает ресурсную поддержку и приток новых членов в ряды террористических организаций. Задача снижения террористической угрозы напрямую связана с активным противодействием распространению экстремистской идеологии. Основной мишенью ее воздействия служат подростки и молодежь как наиболее пластичная </w:t>
      </w:r>
      <w:r w:rsidR="001A68C5" w:rsidRPr="001A68C5">
        <w:rPr>
          <w:rFonts w:eastAsia="Calibri"/>
          <w:sz w:val="28"/>
          <w:szCs w:val="28"/>
          <w:lang w:eastAsia="en-US"/>
        </w:rPr>
        <w:lastRenderedPageBreak/>
        <w:t xml:space="preserve">и неустойчивая среда с точки зрения </w:t>
      </w:r>
      <w:proofErr w:type="spellStart"/>
      <w:r w:rsidR="001A68C5" w:rsidRPr="001A68C5">
        <w:rPr>
          <w:rFonts w:eastAsia="Calibri"/>
          <w:sz w:val="28"/>
          <w:szCs w:val="28"/>
          <w:lang w:eastAsia="en-US"/>
        </w:rPr>
        <w:t>сформированности</w:t>
      </w:r>
      <w:proofErr w:type="spellEnd"/>
      <w:r w:rsidR="001A68C5" w:rsidRPr="001A68C5">
        <w:rPr>
          <w:rFonts w:eastAsia="Calibri"/>
          <w:sz w:val="28"/>
          <w:szCs w:val="28"/>
          <w:lang w:eastAsia="en-US"/>
        </w:rPr>
        <w:t xml:space="preserve"> гражданской идентичности и правосознания.</w:t>
      </w:r>
    </w:p>
    <w:p w:rsidR="00736457" w:rsidRDefault="001A68C5" w:rsidP="00736457">
      <w:pPr>
        <w:pBdr>
          <w:top w:val="single" w:sz="4" w:space="1" w:color="FFFFFF"/>
          <w:left w:val="single" w:sz="4" w:space="0" w:color="FFFFFF"/>
          <w:bottom w:val="single" w:sz="4" w:space="20" w:color="FFFFFF"/>
          <w:right w:val="single" w:sz="4" w:space="4" w:color="FFFFFF"/>
        </w:pBdr>
        <w:suppressAutoHyphens/>
        <w:jc w:val="both"/>
        <w:rPr>
          <w:bCs/>
          <w:sz w:val="28"/>
          <w:szCs w:val="28"/>
          <w:shd w:val="clear" w:color="auto" w:fill="FFFFFF"/>
        </w:rPr>
      </w:pPr>
      <w:r w:rsidRPr="001A68C5">
        <w:rPr>
          <w:rFonts w:eastAsia="Calibri"/>
          <w:sz w:val="28"/>
          <w:szCs w:val="28"/>
          <w:lang w:eastAsia="en-US"/>
        </w:rPr>
        <w:t xml:space="preserve">Экстремизм - общая опасность, и победить его идеологию возможно лишь совместным скоординированным противодействием государственных и муниципальных институтов, научных и образовательных кругов, </w:t>
      </w:r>
      <w:proofErr w:type="gramStart"/>
      <w:r w:rsidRPr="001A68C5">
        <w:rPr>
          <w:rFonts w:eastAsia="Calibri"/>
          <w:sz w:val="28"/>
          <w:szCs w:val="28"/>
          <w:lang w:eastAsia="en-US"/>
        </w:rPr>
        <w:t>бизнес-сообщества</w:t>
      </w:r>
      <w:proofErr w:type="gramEnd"/>
      <w:r w:rsidRPr="001A68C5">
        <w:rPr>
          <w:rFonts w:eastAsia="Calibri"/>
          <w:sz w:val="28"/>
          <w:szCs w:val="28"/>
          <w:lang w:eastAsia="en-US"/>
        </w:rPr>
        <w:t>, средств массовой информации и структур гражданского общества.</w:t>
      </w:r>
    </w:p>
    <w:p w:rsidR="001A68C5" w:rsidRPr="00736457" w:rsidRDefault="001A68C5" w:rsidP="00736457">
      <w:pPr>
        <w:pBdr>
          <w:top w:val="single" w:sz="4" w:space="1" w:color="FFFFFF"/>
          <w:left w:val="single" w:sz="4" w:space="0" w:color="FFFFFF"/>
          <w:bottom w:val="single" w:sz="4" w:space="20" w:color="FFFFFF"/>
          <w:right w:val="single" w:sz="4" w:space="4" w:color="FFFFFF"/>
        </w:pBdr>
        <w:suppressAutoHyphens/>
        <w:jc w:val="both"/>
        <w:rPr>
          <w:bCs/>
          <w:sz w:val="28"/>
          <w:szCs w:val="28"/>
          <w:shd w:val="clear" w:color="auto" w:fill="FFFFFF"/>
        </w:rPr>
      </w:pPr>
      <w:r w:rsidRPr="001A68C5">
        <w:rPr>
          <w:rFonts w:eastAsia="Calibri"/>
          <w:sz w:val="28"/>
          <w:szCs w:val="28"/>
          <w:lang w:eastAsia="en-US"/>
        </w:rPr>
        <w:t xml:space="preserve">Приведенные выше обстоятельства обусловили необходимость разработки Программы профилактики </w:t>
      </w:r>
      <w:r w:rsidR="008725E8">
        <w:rPr>
          <w:rFonts w:eastAsia="Calibri"/>
          <w:sz w:val="28"/>
          <w:szCs w:val="28"/>
          <w:lang w:eastAsia="en-US"/>
        </w:rPr>
        <w:t>терроризма и экстремизма на 2023 - 2026</w:t>
      </w:r>
      <w:r w:rsidRPr="001A68C5">
        <w:rPr>
          <w:rFonts w:eastAsia="Calibri"/>
          <w:sz w:val="28"/>
          <w:szCs w:val="28"/>
          <w:lang w:eastAsia="en-US"/>
        </w:rPr>
        <w:t xml:space="preserve"> годы для решения сформулированных выше проблем системными методами. </w:t>
      </w:r>
    </w:p>
    <w:p w:rsidR="001A68C5" w:rsidRPr="001A68C5" w:rsidRDefault="001A68C5" w:rsidP="001A68C5">
      <w:pPr>
        <w:widowControl w:val="0"/>
        <w:suppressAutoHyphens/>
        <w:autoSpaceDE w:val="0"/>
        <w:autoSpaceDN w:val="0"/>
        <w:adjustRightInd w:val="0"/>
        <w:ind w:firstLine="709"/>
        <w:jc w:val="both"/>
        <w:rPr>
          <w:rFonts w:eastAsia="Calibri"/>
          <w:b/>
          <w:bCs/>
          <w:sz w:val="28"/>
          <w:szCs w:val="28"/>
          <w:lang w:eastAsia="en-US"/>
        </w:rPr>
      </w:pPr>
      <w:r w:rsidRPr="001A68C5">
        <w:rPr>
          <w:rFonts w:eastAsia="Calibri"/>
          <w:b/>
          <w:sz w:val="28"/>
          <w:szCs w:val="28"/>
          <w:lang w:eastAsia="en-US"/>
        </w:rPr>
        <w:t>б)</w:t>
      </w:r>
      <w:r w:rsidRPr="001A68C5">
        <w:rPr>
          <w:rFonts w:eastAsia="Calibri"/>
          <w:b/>
          <w:bCs/>
          <w:sz w:val="28"/>
          <w:szCs w:val="28"/>
          <w:lang w:eastAsia="en-US"/>
        </w:rPr>
        <w:t xml:space="preserve"> Содержание проблемы и обоснование необходимости е</w:t>
      </w:r>
      <w:r w:rsidR="004E6A01">
        <w:rPr>
          <w:rFonts w:eastAsia="Calibri"/>
          <w:b/>
          <w:bCs/>
          <w:sz w:val="28"/>
          <w:szCs w:val="28"/>
          <w:lang w:eastAsia="en-US"/>
        </w:rPr>
        <w:t>е решения программными методами</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За последние годы руководством страны приняты адекватные террористическим угрозам меры, направленные на  построение общегосударственной системы противодействия терроризму.</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 xml:space="preserve">В 2006 году был организационно сформирован и действует Национальный антитеррористический комитет Российской Федерации. Реализацию государственной политики в сфере профилактики терроризма, а также минимизации и ликвидации последствий его проявлений на территории республики осуществляет Антитеррористическая комиссия в Республике Татарстан, а  на  территории Черемшанского муниципального района - Антитеррористическая комиссия в </w:t>
      </w:r>
      <w:proofErr w:type="spellStart"/>
      <w:r w:rsidRPr="001A68C5">
        <w:rPr>
          <w:rFonts w:eastAsia="Calibri"/>
          <w:sz w:val="28"/>
          <w:szCs w:val="28"/>
          <w:lang w:eastAsia="en-US"/>
        </w:rPr>
        <w:t>Черемшанском</w:t>
      </w:r>
      <w:proofErr w:type="spellEnd"/>
      <w:r w:rsidRPr="001A68C5">
        <w:rPr>
          <w:rFonts w:eastAsia="Calibri"/>
          <w:sz w:val="28"/>
          <w:szCs w:val="28"/>
          <w:lang w:eastAsia="en-US"/>
        </w:rPr>
        <w:t xml:space="preserve"> муниципальном районе Республике Татарстан.</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proofErr w:type="gramStart"/>
      <w:r w:rsidRPr="001A68C5">
        <w:rPr>
          <w:rFonts w:eastAsia="Calibri"/>
          <w:sz w:val="28"/>
          <w:szCs w:val="28"/>
          <w:lang w:eastAsia="en-US"/>
        </w:rPr>
        <w:t>При  организации противодействия терроризму в современных российских условиях приходится учитывать и то обстоятельство, что террористическая угроза сегодня из-за разрастания масштабов и степени общественной опасности, расширения географии, повышения поражающей способности средств совершения акций терроризма, интернационализации субъектов террористической деятельности, прозрачности российских границ и ряда других причин переросла рамки национальной проблемы и превратилась в проблему международного характера.</w:t>
      </w:r>
      <w:proofErr w:type="gramEnd"/>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Одним из основных направлений деятельности по усилению антитеррористической защищённости Черемшанского муниципального района Республики Татарстан является повышение уровня безопасности объектов социальной сферы. Учитывая тот факт, что террористические акции характеризуются нанесением точечных ударов по самым жизненно важным объектам (в том числе и с моральной точки зрения), на сегодняшнем этапе необходимо обеспечить антитеррористическую защищённость именно учебных заведений, больниц, спортивных сооружений, культурно-зрелищных учреждений. Террористические акты на таких объектах вызывают опасные последствия из-за того, что влекут за собой многочисленные жертвы и создают у людей атмосферу страха, паники, неизвестности и неуверенности в своей безопасности и безопасности своих близких.</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 xml:space="preserve">Материально-техническая защищённость объектов социальной сферы не в полной мере отвечает требованиям обеспечения безопасности. Отсутствие на указанных объектах кнопок тревожной сигнализации, систем видеонаблюдения, ограждения территорий, недостаточные знания работников учреждений по действиям в случае чрезвычайной ситуации – всё это лишь </w:t>
      </w:r>
      <w:r w:rsidRPr="001A68C5">
        <w:rPr>
          <w:rFonts w:eastAsia="Calibri"/>
          <w:sz w:val="28"/>
          <w:szCs w:val="28"/>
          <w:lang w:eastAsia="en-US"/>
        </w:rPr>
        <w:lastRenderedPageBreak/>
        <w:t>понижает уровень антитеррористической защиты населения Черемшанского муниципального района Республики Татарстан.</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Межнациональные и межконфессиональные отношения - это сфера общественных отношений, находящаяся в поле зрения сил, которые не устраивает начавшийся устойчивый процесс укрепления и усиления влияния России в мировом сообществе и именно в этой, наиболее политически подвижной сфере, отмечаются попытки по созданию раскола в обществе.</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Несмотря на  достаточно стабильную социально-экономическую ситуацию, сепаратистские и националистические тенденции в отдельных регионах России могут оказать в  определённой степени дестабилизирующее влияние на общественно-политическую обстановку и в </w:t>
      </w:r>
      <w:proofErr w:type="spellStart"/>
      <w:r w:rsidRPr="001A68C5">
        <w:rPr>
          <w:rFonts w:eastAsia="Calibri"/>
          <w:sz w:val="28"/>
          <w:szCs w:val="28"/>
          <w:lang w:eastAsia="en-US"/>
        </w:rPr>
        <w:t>Черемшанском</w:t>
      </w:r>
      <w:proofErr w:type="spellEnd"/>
      <w:r w:rsidRPr="001A68C5">
        <w:rPr>
          <w:rFonts w:eastAsia="Calibri"/>
          <w:sz w:val="28"/>
          <w:szCs w:val="28"/>
          <w:lang w:eastAsia="en-US"/>
        </w:rPr>
        <w:t xml:space="preserve"> муниципальном районе Республики Татарстан.</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В республике проживают представители более 118 национальностей, исповедующих различные религии. Вместе с тем, существует проблема искусственного разжигания межнациональной розни, которая требует координации усилий исполнительной власти, правоохранительных органов и общественности.</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Особое внимание необходимо уделить профилактике участия молодёжи в деятельности, носящей экстремистский характер. Для этого требуется просветительская работа и воспитание патриотических чувств у молодёжи и  толерантного отношения к людям иной национальности и вероисповедания.</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Возрастает роль средств массовой информации в профилактике терроризма и экстремизма. Стремления в средствах массовой информации полного подробного информирования общественности обо всех событиях, не задумываясь о последствиях сказанного, должны уступить место показу подлинного положения вещей, формированию у каждого здравомыслящего человека идеи или намерения противодействия терроризму и экстремизму.</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 xml:space="preserve">Только объединив усилия органов государственной власти, местного самоуправления, общественности, средств массовой информации, можно добиться повышения уровня антитеррористической и  </w:t>
      </w:r>
      <w:proofErr w:type="spellStart"/>
      <w:r w:rsidRPr="001A68C5">
        <w:rPr>
          <w:rFonts w:eastAsia="Calibri"/>
          <w:sz w:val="28"/>
          <w:szCs w:val="28"/>
          <w:lang w:eastAsia="en-US"/>
        </w:rPr>
        <w:t>антиэкстремистской</w:t>
      </w:r>
      <w:proofErr w:type="spellEnd"/>
      <w:r w:rsidRPr="001A68C5">
        <w:rPr>
          <w:rFonts w:eastAsia="Calibri"/>
          <w:sz w:val="28"/>
          <w:szCs w:val="28"/>
          <w:lang w:eastAsia="en-US"/>
        </w:rPr>
        <w:t xml:space="preserve"> защищённости жителей Черемшанского муниципального района Республики Татарстан. </w:t>
      </w:r>
    </w:p>
    <w:p w:rsidR="001A68C5" w:rsidRPr="008E5E2B" w:rsidRDefault="001A68C5" w:rsidP="008E5E2B">
      <w:pPr>
        <w:pStyle w:val="ConsPlusNormal"/>
        <w:jc w:val="center"/>
        <w:rPr>
          <w:sz w:val="28"/>
          <w:szCs w:val="28"/>
        </w:rPr>
      </w:pPr>
    </w:p>
    <w:p w:rsidR="008E5E2B" w:rsidRPr="004A2412" w:rsidRDefault="00F13E52" w:rsidP="00850FCD">
      <w:pPr>
        <w:pStyle w:val="ConsPlusNormal"/>
        <w:jc w:val="center"/>
        <w:outlineLvl w:val="1"/>
        <w:rPr>
          <w:b/>
          <w:sz w:val="28"/>
          <w:szCs w:val="28"/>
        </w:rPr>
      </w:pPr>
      <w:r>
        <w:rPr>
          <w:b/>
          <w:sz w:val="28"/>
          <w:szCs w:val="28"/>
        </w:rPr>
        <w:t>2. Основные цели</w:t>
      </w:r>
      <w:r w:rsidR="008E5E2B" w:rsidRPr="004A2412">
        <w:rPr>
          <w:b/>
          <w:sz w:val="28"/>
          <w:szCs w:val="28"/>
        </w:rPr>
        <w:t>, задачи Программы.</w:t>
      </w:r>
    </w:p>
    <w:p w:rsidR="008E5E2B" w:rsidRPr="004A2412" w:rsidRDefault="008E5E2B" w:rsidP="00850FCD">
      <w:pPr>
        <w:pStyle w:val="ConsPlusNormal"/>
        <w:jc w:val="center"/>
        <w:outlineLvl w:val="1"/>
        <w:rPr>
          <w:b/>
          <w:sz w:val="28"/>
          <w:szCs w:val="28"/>
        </w:rPr>
      </w:pPr>
      <w:r w:rsidRPr="004A2412">
        <w:rPr>
          <w:b/>
          <w:sz w:val="28"/>
          <w:szCs w:val="28"/>
        </w:rPr>
        <w:t>Описание ожидаемых конечных результатов Программы,</w:t>
      </w:r>
    </w:p>
    <w:p w:rsidR="008E5E2B" w:rsidRDefault="008E5E2B" w:rsidP="00850FCD">
      <w:pPr>
        <w:pStyle w:val="ConsPlusNormal"/>
        <w:jc w:val="center"/>
        <w:rPr>
          <w:b/>
          <w:sz w:val="28"/>
          <w:szCs w:val="28"/>
        </w:rPr>
      </w:pPr>
      <w:r w:rsidRPr="004A2412">
        <w:rPr>
          <w:b/>
          <w:sz w:val="28"/>
          <w:szCs w:val="28"/>
        </w:rPr>
        <w:t>сроки и этапы ее реализации</w:t>
      </w:r>
    </w:p>
    <w:p w:rsidR="001A68C5" w:rsidRDefault="001A68C5" w:rsidP="00850FCD">
      <w:pPr>
        <w:pStyle w:val="ConsPlusNormal"/>
        <w:jc w:val="center"/>
        <w:rPr>
          <w:b/>
          <w:sz w:val="28"/>
          <w:szCs w:val="28"/>
        </w:rPr>
      </w:pPr>
    </w:p>
    <w:p w:rsidR="001A68C5" w:rsidRPr="001A68C5" w:rsidRDefault="001A68C5" w:rsidP="001A68C5">
      <w:pPr>
        <w:suppressAutoHyphens/>
        <w:autoSpaceDE w:val="0"/>
        <w:autoSpaceDN w:val="0"/>
        <w:adjustRightInd w:val="0"/>
        <w:jc w:val="both"/>
        <w:outlineLvl w:val="1"/>
        <w:rPr>
          <w:rFonts w:eastAsia="Calibri"/>
          <w:sz w:val="28"/>
          <w:szCs w:val="28"/>
          <w:lang w:eastAsia="en-US"/>
        </w:rPr>
      </w:pPr>
      <w:r>
        <w:rPr>
          <w:rFonts w:eastAsiaTheme="minorHAnsi"/>
          <w:b/>
          <w:sz w:val="28"/>
          <w:szCs w:val="28"/>
          <w:lang w:eastAsia="en-US"/>
        </w:rPr>
        <w:t xml:space="preserve">        </w:t>
      </w:r>
      <w:r w:rsidRPr="001A68C5">
        <w:rPr>
          <w:rFonts w:eastAsia="Calibri"/>
          <w:sz w:val="28"/>
          <w:szCs w:val="28"/>
          <w:lang w:eastAsia="en-US"/>
        </w:rPr>
        <w:t>Целями программы являются реализация государственной политики в области</w:t>
      </w:r>
      <w:r>
        <w:rPr>
          <w:rFonts w:eastAsia="Calibri"/>
          <w:sz w:val="28"/>
          <w:szCs w:val="28"/>
          <w:lang w:eastAsia="en-US"/>
        </w:rPr>
        <w:t xml:space="preserve"> </w:t>
      </w:r>
      <w:r w:rsidRPr="001A68C5">
        <w:rPr>
          <w:rFonts w:eastAsia="Calibri"/>
          <w:sz w:val="28"/>
          <w:szCs w:val="28"/>
          <w:lang w:eastAsia="en-US"/>
        </w:rPr>
        <w:t>профилактики терроризма и экстремизма в  </w:t>
      </w:r>
      <w:proofErr w:type="spellStart"/>
      <w:r w:rsidRPr="001A68C5">
        <w:rPr>
          <w:rFonts w:eastAsia="Calibri"/>
          <w:sz w:val="28"/>
          <w:szCs w:val="28"/>
          <w:lang w:eastAsia="en-US"/>
        </w:rPr>
        <w:t>Черемшанском</w:t>
      </w:r>
      <w:proofErr w:type="spellEnd"/>
      <w:r w:rsidRPr="001A68C5">
        <w:rPr>
          <w:rFonts w:eastAsia="Calibri"/>
          <w:sz w:val="28"/>
          <w:szCs w:val="28"/>
          <w:lang w:eastAsia="en-US"/>
        </w:rPr>
        <w:t xml:space="preserve"> муниципальном районе Республики Татарстан, совершенствование системы профилактических мер антитеррористической и  </w:t>
      </w:r>
      <w:proofErr w:type="spellStart"/>
      <w:r w:rsidRPr="001A68C5">
        <w:rPr>
          <w:rFonts w:eastAsia="Calibri"/>
          <w:sz w:val="28"/>
          <w:szCs w:val="28"/>
          <w:lang w:eastAsia="en-US"/>
        </w:rPr>
        <w:t>антиэкстремистской</w:t>
      </w:r>
      <w:proofErr w:type="spellEnd"/>
      <w:r w:rsidRPr="001A68C5">
        <w:rPr>
          <w:rFonts w:eastAsia="Calibri"/>
          <w:sz w:val="28"/>
          <w:szCs w:val="28"/>
          <w:lang w:eastAsia="en-US"/>
        </w:rPr>
        <w:t xml:space="preserve"> направленности, предупреждение террористических и экстремистских проявлений, укрепление межнационального согласия, достижение взаимопонимания и  взаимного уважения в  вопросах межэтнического и межкультурного сотрудничества. С помощью именно программно-целевого подхода возможна более результативная профилактика терроризма и экстремизма. </w:t>
      </w:r>
    </w:p>
    <w:p w:rsidR="001A68C5" w:rsidRPr="004E6A01" w:rsidRDefault="00736457" w:rsidP="001A68C5">
      <w:pPr>
        <w:widowControl w:val="0"/>
        <w:suppressAutoHyphens/>
        <w:autoSpaceDE w:val="0"/>
        <w:autoSpaceDN w:val="0"/>
        <w:adjustRightInd w:val="0"/>
        <w:ind w:firstLine="709"/>
        <w:jc w:val="both"/>
        <w:rPr>
          <w:rFonts w:eastAsia="Calibri"/>
          <w:b/>
          <w:sz w:val="28"/>
          <w:szCs w:val="28"/>
          <w:lang w:eastAsia="en-US"/>
        </w:rPr>
      </w:pPr>
      <w:r w:rsidRPr="004E6A01">
        <w:rPr>
          <w:rFonts w:eastAsia="Calibri"/>
          <w:b/>
          <w:sz w:val="28"/>
          <w:szCs w:val="28"/>
          <w:lang w:eastAsia="en-US"/>
        </w:rPr>
        <w:t xml:space="preserve">Основными задачами </w:t>
      </w:r>
      <w:r w:rsidR="004E6A01" w:rsidRPr="004E6A01">
        <w:rPr>
          <w:rFonts w:eastAsia="Calibri"/>
          <w:b/>
          <w:sz w:val="28"/>
          <w:szCs w:val="28"/>
          <w:lang w:eastAsia="en-US"/>
        </w:rPr>
        <w:t>П</w:t>
      </w:r>
      <w:r w:rsidR="001A68C5" w:rsidRPr="004E6A01">
        <w:rPr>
          <w:rFonts w:eastAsia="Calibri"/>
          <w:b/>
          <w:sz w:val="28"/>
          <w:szCs w:val="28"/>
          <w:lang w:eastAsia="en-US"/>
        </w:rPr>
        <w:t xml:space="preserve">рограммы являются: </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lastRenderedPageBreak/>
        <w:t>- укрепление межнационального и межконфессионального согласия, профилактика и предотвращение конфликтов на социальной, этнической и конфессиональной почве;</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 формирование общественного мнения, направленного на создание атмосферы нетерпимости населения к проявлениям террористической и экстремистской идеологии;</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 повышение уровня межведомственного взаимодействия по профилактике терроризма и экстремизма;</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 сведение к минимуму проявлений терроризма и экстремизма на территории Черемшанского муниципального района;</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 осуществление комплекса мероприятий, нацеленных на безопасное функционирование объектов повышенной опасности и жизнеобеспечения;</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 привлечение граждан, негосударственных структур, в том числе СМИ и общественных объединений для обеспечения максимальной эффективности профилактики проявлений терроризма и экстремизма,</w:t>
      </w:r>
    </w:p>
    <w:p w:rsidR="001A68C5" w:rsidRPr="001A68C5" w:rsidRDefault="001A68C5" w:rsidP="001A68C5">
      <w:pPr>
        <w:widowControl w:val="0"/>
        <w:suppressAutoHyphens/>
        <w:autoSpaceDE w:val="0"/>
        <w:autoSpaceDN w:val="0"/>
        <w:adjustRightInd w:val="0"/>
        <w:ind w:firstLine="709"/>
        <w:jc w:val="both"/>
        <w:rPr>
          <w:rFonts w:eastAsia="Calibri"/>
          <w:sz w:val="28"/>
          <w:szCs w:val="28"/>
          <w:lang w:eastAsia="en-US"/>
        </w:rPr>
      </w:pPr>
      <w:r w:rsidRPr="001A68C5">
        <w:rPr>
          <w:rFonts w:eastAsia="Calibri"/>
          <w:sz w:val="28"/>
          <w:szCs w:val="28"/>
          <w:lang w:eastAsia="en-US"/>
        </w:rPr>
        <w:t>- проведение воспитательной, пропагандистской работы с населением области, направленной на предупреждение террористической и экстремистской деятельности;</w:t>
      </w:r>
    </w:p>
    <w:p w:rsidR="00736457" w:rsidRPr="0030038A" w:rsidRDefault="00736457" w:rsidP="00736457">
      <w:pPr>
        <w:jc w:val="both"/>
        <w:rPr>
          <w:sz w:val="28"/>
          <w:szCs w:val="28"/>
        </w:rPr>
      </w:pPr>
      <w:r>
        <w:rPr>
          <w:b/>
          <w:bCs/>
          <w:sz w:val="28"/>
          <w:szCs w:val="28"/>
          <w:shd w:val="clear" w:color="auto" w:fill="FFFFFF"/>
        </w:rPr>
        <w:t xml:space="preserve">       </w:t>
      </w:r>
      <w:r w:rsidRPr="0030038A">
        <w:rPr>
          <w:sz w:val="28"/>
          <w:szCs w:val="28"/>
        </w:rPr>
        <w:t xml:space="preserve">- повышение качества мониторинга обстановки в религиозной, молодежной среде, образовательной сфере, миграционной  сфере (особенно среди выходцев с Украины), социальных сетях, с лицами категории особого внимания, а также эффективности использования его результатов в  интересах противодействия выявленным </w:t>
      </w:r>
      <w:proofErr w:type="spellStart"/>
      <w:r w:rsidRPr="0030038A">
        <w:rPr>
          <w:sz w:val="28"/>
          <w:szCs w:val="28"/>
        </w:rPr>
        <w:t>угрозообразующим</w:t>
      </w:r>
      <w:proofErr w:type="spellEnd"/>
      <w:r w:rsidRPr="0030038A">
        <w:rPr>
          <w:sz w:val="28"/>
          <w:szCs w:val="28"/>
        </w:rPr>
        <w:t xml:space="preserve"> факторам;</w:t>
      </w:r>
    </w:p>
    <w:p w:rsidR="00736457" w:rsidRPr="0030038A" w:rsidRDefault="00736457" w:rsidP="00736457">
      <w:pPr>
        <w:pBdr>
          <w:top w:val="single" w:sz="4" w:space="1" w:color="FFFFFF"/>
          <w:left w:val="single" w:sz="4" w:space="0" w:color="FFFFFF"/>
          <w:bottom w:val="single" w:sz="4" w:space="20" w:color="FFFFFF"/>
          <w:right w:val="single" w:sz="4" w:space="4" w:color="FFFFFF"/>
        </w:pBdr>
        <w:suppressAutoHyphens/>
        <w:jc w:val="both"/>
        <w:rPr>
          <w:sz w:val="28"/>
          <w:szCs w:val="28"/>
        </w:rPr>
      </w:pPr>
      <w:r>
        <w:rPr>
          <w:sz w:val="28"/>
          <w:szCs w:val="28"/>
        </w:rPr>
        <w:t xml:space="preserve">      </w:t>
      </w:r>
      <w:r w:rsidRPr="0030038A">
        <w:rPr>
          <w:sz w:val="28"/>
          <w:szCs w:val="28"/>
        </w:rPr>
        <w:t>- качественное повышение уровня организации и эффективности профилактической работы, осуществляемой «Форпост», «</w:t>
      </w:r>
      <w:proofErr w:type="spellStart"/>
      <w:r w:rsidRPr="0030038A">
        <w:rPr>
          <w:sz w:val="28"/>
          <w:szCs w:val="28"/>
        </w:rPr>
        <w:t>Кибердружиной</w:t>
      </w:r>
      <w:proofErr w:type="spellEnd"/>
      <w:r w:rsidRPr="0030038A">
        <w:rPr>
          <w:sz w:val="28"/>
          <w:szCs w:val="28"/>
        </w:rPr>
        <w:t>» и информационно-пропагандистской группой;</w:t>
      </w:r>
    </w:p>
    <w:p w:rsidR="00736457" w:rsidRPr="0030038A" w:rsidRDefault="00736457" w:rsidP="00736457">
      <w:pPr>
        <w:pBdr>
          <w:top w:val="single" w:sz="4" w:space="1" w:color="FFFFFF"/>
          <w:left w:val="single" w:sz="4" w:space="0" w:color="FFFFFF"/>
          <w:bottom w:val="single" w:sz="4" w:space="20" w:color="FFFFFF"/>
          <w:right w:val="single" w:sz="4" w:space="4" w:color="FFFFFF"/>
        </w:pBdr>
        <w:suppressAutoHyphens/>
        <w:jc w:val="both"/>
        <w:rPr>
          <w:sz w:val="28"/>
          <w:szCs w:val="28"/>
        </w:rPr>
      </w:pPr>
      <w:r>
        <w:rPr>
          <w:sz w:val="28"/>
          <w:szCs w:val="28"/>
        </w:rPr>
        <w:t xml:space="preserve">     </w:t>
      </w:r>
      <w:r w:rsidRPr="0030038A">
        <w:rPr>
          <w:sz w:val="28"/>
          <w:szCs w:val="28"/>
        </w:rPr>
        <w:t>- проведение среди населения разъяснительной работы о целях и задачах специальной военной операции на Украине, участие в акциях «Своих не бросаем», оказание необходимой помощи семьям добровольцев и мобилизованных граждан;</w:t>
      </w:r>
    </w:p>
    <w:p w:rsidR="00736457" w:rsidRPr="0030038A" w:rsidRDefault="00736457" w:rsidP="00736457">
      <w:pPr>
        <w:pBdr>
          <w:top w:val="single" w:sz="4" w:space="1" w:color="FFFFFF"/>
          <w:left w:val="single" w:sz="4" w:space="0" w:color="FFFFFF"/>
          <w:bottom w:val="single" w:sz="4" w:space="20" w:color="FFFFFF"/>
          <w:right w:val="single" w:sz="4" w:space="4" w:color="FFFFFF"/>
        </w:pBdr>
        <w:suppressAutoHyphens/>
        <w:jc w:val="both"/>
        <w:rPr>
          <w:sz w:val="28"/>
          <w:szCs w:val="28"/>
        </w:rPr>
      </w:pPr>
      <w:r>
        <w:rPr>
          <w:sz w:val="28"/>
          <w:szCs w:val="28"/>
        </w:rPr>
        <w:t xml:space="preserve">     </w:t>
      </w:r>
      <w:r w:rsidRPr="0030038A">
        <w:rPr>
          <w:sz w:val="28"/>
          <w:szCs w:val="28"/>
        </w:rPr>
        <w:t>- усиление действенности психологической работы с учащимися образовательных организаций, входящими в т.н. группу риска;</w:t>
      </w:r>
    </w:p>
    <w:p w:rsidR="00736457" w:rsidRPr="0030038A" w:rsidRDefault="00736457" w:rsidP="00736457">
      <w:pPr>
        <w:pBdr>
          <w:top w:val="single" w:sz="4" w:space="1" w:color="FFFFFF"/>
          <w:left w:val="single" w:sz="4" w:space="0" w:color="FFFFFF"/>
          <w:bottom w:val="single" w:sz="4" w:space="20" w:color="FFFFFF"/>
          <w:right w:val="single" w:sz="4" w:space="4" w:color="FFFFFF"/>
        </w:pBdr>
        <w:suppressAutoHyphens/>
        <w:jc w:val="both"/>
        <w:rPr>
          <w:sz w:val="28"/>
          <w:szCs w:val="28"/>
        </w:rPr>
      </w:pPr>
      <w:r>
        <w:rPr>
          <w:sz w:val="28"/>
          <w:szCs w:val="28"/>
        </w:rPr>
        <w:t xml:space="preserve">       </w:t>
      </w:r>
      <w:r w:rsidRPr="0030038A">
        <w:rPr>
          <w:sz w:val="28"/>
          <w:szCs w:val="28"/>
        </w:rPr>
        <w:t>- повышение уровня профессиональной подготовки лиц, задействованных в профилактической работе;</w:t>
      </w:r>
    </w:p>
    <w:p w:rsidR="00736457" w:rsidRPr="0030038A" w:rsidRDefault="00736457" w:rsidP="00736457">
      <w:pPr>
        <w:pBdr>
          <w:top w:val="single" w:sz="4" w:space="1" w:color="FFFFFF"/>
          <w:left w:val="single" w:sz="4" w:space="0" w:color="FFFFFF"/>
          <w:bottom w:val="single" w:sz="4" w:space="20" w:color="FFFFFF"/>
          <w:right w:val="single" w:sz="4" w:space="4" w:color="FFFFFF"/>
        </w:pBdr>
        <w:suppressAutoHyphens/>
        <w:jc w:val="both"/>
        <w:rPr>
          <w:sz w:val="28"/>
          <w:szCs w:val="28"/>
        </w:rPr>
      </w:pPr>
      <w:r>
        <w:rPr>
          <w:sz w:val="28"/>
          <w:szCs w:val="28"/>
        </w:rPr>
        <w:t xml:space="preserve">       </w:t>
      </w:r>
      <w:r w:rsidRPr="0030038A">
        <w:rPr>
          <w:sz w:val="28"/>
          <w:szCs w:val="28"/>
        </w:rPr>
        <w:t>- повышение уровня готовности к действиям при установлении уровней террористической опасности;</w:t>
      </w:r>
    </w:p>
    <w:p w:rsidR="00736457" w:rsidRDefault="00736457" w:rsidP="00736457">
      <w:pPr>
        <w:pBdr>
          <w:top w:val="single" w:sz="4" w:space="1" w:color="FFFFFF"/>
          <w:left w:val="single" w:sz="4" w:space="0" w:color="FFFFFF"/>
          <w:bottom w:val="single" w:sz="4" w:space="20" w:color="FFFFFF"/>
          <w:right w:val="single" w:sz="4" w:space="4" w:color="FFFFFF"/>
        </w:pBdr>
        <w:suppressAutoHyphens/>
        <w:jc w:val="both"/>
        <w:rPr>
          <w:sz w:val="28"/>
          <w:szCs w:val="28"/>
        </w:rPr>
      </w:pPr>
      <w:r>
        <w:rPr>
          <w:sz w:val="28"/>
          <w:szCs w:val="28"/>
        </w:rPr>
        <w:t xml:space="preserve">       </w:t>
      </w:r>
      <w:r w:rsidRPr="0030038A">
        <w:rPr>
          <w:sz w:val="28"/>
          <w:szCs w:val="28"/>
        </w:rPr>
        <w:t>- организация внесения информации о проведенных профилактических мероприятиях в образовательных организациях и научных учреждениях на Интерактивную карту антитеррористической деятельности (</w:t>
      </w:r>
      <w:hyperlink r:id="rId11" w:history="1">
        <w:r w:rsidRPr="00A142CC">
          <w:rPr>
            <w:rStyle w:val="a9"/>
            <w:sz w:val="28"/>
            <w:szCs w:val="28"/>
          </w:rPr>
          <w:t>http://map.ncpti.ru</w:t>
        </w:r>
      </w:hyperlink>
      <w:r>
        <w:rPr>
          <w:sz w:val="28"/>
          <w:szCs w:val="28"/>
        </w:rPr>
        <w:t>);</w:t>
      </w:r>
    </w:p>
    <w:p w:rsidR="00736457" w:rsidRDefault="00736457" w:rsidP="00736457">
      <w:pPr>
        <w:pBdr>
          <w:top w:val="single" w:sz="4" w:space="1" w:color="FFFFFF"/>
          <w:left w:val="single" w:sz="4" w:space="0" w:color="FFFFFF"/>
          <w:bottom w:val="single" w:sz="4" w:space="20" w:color="FFFFFF"/>
          <w:right w:val="single" w:sz="4" w:space="4" w:color="FFFFFF"/>
        </w:pBdr>
        <w:suppressAutoHyphens/>
        <w:jc w:val="both"/>
        <w:rPr>
          <w:sz w:val="28"/>
          <w:szCs w:val="28"/>
        </w:rPr>
      </w:pPr>
      <w:r>
        <w:rPr>
          <w:sz w:val="28"/>
          <w:szCs w:val="28"/>
        </w:rPr>
        <w:t xml:space="preserve">        </w:t>
      </w:r>
      <w:r w:rsidRPr="00467A1E">
        <w:rPr>
          <w:sz w:val="28"/>
          <w:szCs w:val="28"/>
        </w:rPr>
        <w:t>- усил</w:t>
      </w:r>
      <w:r>
        <w:rPr>
          <w:sz w:val="28"/>
          <w:szCs w:val="28"/>
        </w:rPr>
        <w:t xml:space="preserve">ение АТЗ ПОТП (в первую очередь </w:t>
      </w:r>
      <w:r w:rsidRPr="00467A1E">
        <w:rPr>
          <w:sz w:val="28"/>
          <w:szCs w:val="28"/>
        </w:rPr>
        <w:t>объектов образования) и ММПЛ (в первую очередь мест отдыха и зад</w:t>
      </w:r>
      <w:r>
        <w:rPr>
          <w:sz w:val="28"/>
          <w:szCs w:val="28"/>
        </w:rPr>
        <w:t xml:space="preserve">ействованных в проведении </w:t>
      </w:r>
      <w:r w:rsidRPr="00467A1E">
        <w:rPr>
          <w:sz w:val="28"/>
          <w:szCs w:val="28"/>
        </w:rPr>
        <w:t>важных общественно-политических, культурных и спортивных мероприятий;</w:t>
      </w:r>
    </w:p>
    <w:p w:rsidR="00CB05D4" w:rsidRDefault="00736457" w:rsidP="00CB05D4">
      <w:pPr>
        <w:pBdr>
          <w:top w:val="single" w:sz="4" w:space="1" w:color="FFFFFF"/>
          <w:left w:val="single" w:sz="4" w:space="0" w:color="FFFFFF"/>
          <w:bottom w:val="single" w:sz="4" w:space="20" w:color="FFFFFF"/>
          <w:right w:val="single" w:sz="4" w:space="4" w:color="FFFFFF"/>
        </w:pBdr>
        <w:suppressAutoHyphens/>
        <w:jc w:val="both"/>
        <w:rPr>
          <w:sz w:val="28"/>
          <w:szCs w:val="28"/>
        </w:rPr>
      </w:pPr>
      <w:r>
        <w:rPr>
          <w:sz w:val="28"/>
          <w:szCs w:val="28"/>
        </w:rPr>
        <w:t xml:space="preserve">        - поддержание готовности органов местного самоуправления Черемшанского  муниципального района и подведомственных организаций к использованию в мероприятиях по минимизации и (или) ликвидации последствий проявлений терроризма, повышение уровня готовности к действиям при установлении уровней  террористической опасности.</w:t>
      </w:r>
    </w:p>
    <w:p w:rsidR="00CB05D4" w:rsidRDefault="00CB05D4" w:rsidP="00CB05D4">
      <w:pPr>
        <w:pBdr>
          <w:top w:val="single" w:sz="4" w:space="1" w:color="FFFFFF"/>
          <w:left w:val="single" w:sz="4" w:space="0" w:color="FFFFFF"/>
          <w:bottom w:val="single" w:sz="4" w:space="20" w:color="FFFFFF"/>
          <w:right w:val="single" w:sz="4" w:space="4" w:color="FFFFFF"/>
        </w:pBdr>
        <w:suppressAutoHyphens/>
        <w:jc w:val="both"/>
        <w:rPr>
          <w:sz w:val="28"/>
          <w:szCs w:val="28"/>
        </w:rPr>
      </w:pPr>
      <w:r>
        <w:rPr>
          <w:sz w:val="28"/>
          <w:szCs w:val="28"/>
        </w:rPr>
        <w:lastRenderedPageBreak/>
        <w:t xml:space="preserve">        </w:t>
      </w:r>
      <w:r w:rsidR="00736457">
        <w:rPr>
          <w:rFonts w:eastAsia="Calibri"/>
          <w:sz w:val="28"/>
          <w:szCs w:val="28"/>
          <w:lang w:eastAsia="en-US"/>
        </w:rPr>
        <w:t xml:space="preserve"> </w:t>
      </w:r>
      <w:r w:rsidR="001A68C5" w:rsidRPr="001A68C5">
        <w:rPr>
          <w:rFonts w:eastAsia="Calibri"/>
          <w:sz w:val="28"/>
          <w:szCs w:val="28"/>
          <w:lang w:eastAsia="en-US"/>
        </w:rPr>
        <w:t>Для оценки эффективности мероприятий Подпрограммы предлагается использовать следующие показатели:</w:t>
      </w:r>
    </w:p>
    <w:p w:rsidR="00CB05D4" w:rsidRDefault="00CB05D4" w:rsidP="00CB05D4">
      <w:pPr>
        <w:pBdr>
          <w:top w:val="single" w:sz="4" w:space="1" w:color="FFFFFF"/>
          <w:left w:val="single" w:sz="4" w:space="0" w:color="FFFFFF"/>
          <w:bottom w:val="single" w:sz="4" w:space="20" w:color="FFFFFF"/>
          <w:right w:val="single" w:sz="4" w:space="4" w:color="FFFFFF"/>
        </w:pBdr>
        <w:suppressAutoHyphens/>
        <w:jc w:val="both"/>
        <w:rPr>
          <w:sz w:val="28"/>
          <w:szCs w:val="28"/>
        </w:rPr>
      </w:pPr>
      <w:r>
        <w:rPr>
          <w:sz w:val="28"/>
          <w:szCs w:val="28"/>
        </w:rPr>
        <w:t xml:space="preserve">     </w:t>
      </w:r>
      <w:r w:rsidR="001A68C5" w:rsidRPr="001A68C5">
        <w:rPr>
          <w:rFonts w:eastAsia="Calibri"/>
          <w:sz w:val="28"/>
          <w:szCs w:val="28"/>
          <w:lang w:eastAsia="en-US"/>
        </w:rPr>
        <w:t>- доля населения, оценивающего как справедливые меры наказания террористов и экстремистов;</w:t>
      </w:r>
    </w:p>
    <w:p w:rsidR="004E6A01" w:rsidRDefault="00CB05D4" w:rsidP="004E6A01">
      <w:pPr>
        <w:pBdr>
          <w:top w:val="single" w:sz="4" w:space="1" w:color="FFFFFF"/>
          <w:left w:val="single" w:sz="4" w:space="0" w:color="FFFFFF"/>
          <w:bottom w:val="single" w:sz="4" w:space="20" w:color="FFFFFF"/>
          <w:right w:val="single" w:sz="4" w:space="4" w:color="FFFFFF"/>
        </w:pBdr>
        <w:suppressAutoHyphens/>
        <w:jc w:val="both"/>
        <w:rPr>
          <w:sz w:val="28"/>
          <w:szCs w:val="28"/>
        </w:rPr>
      </w:pPr>
      <w:r>
        <w:rPr>
          <w:sz w:val="28"/>
          <w:szCs w:val="28"/>
        </w:rPr>
        <w:t xml:space="preserve">     </w:t>
      </w:r>
      <w:r w:rsidR="001A68C5" w:rsidRPr="001A68C5">
        <w:rPr>
          <w:rFonts w:eastAsia="Calibri"/>
          <w:sz w:val="28"/>
          <w:szCs w:val="28"/>
          <w:lang w:eastAsia="en-US"/>
        </w:rPr>
        <w:t>- доля населения, оценивающего как достаточные меры борьбы правоохранительных органов с проявлениями терроризма и экстремизма.</w:t>
      </w:r>
    </w:p>
    <w:p w:rsidR="004E6A01" w:rsidRDefault="004E6A01" w:rsidP="004E6A01">
      <w:pPr>
        <w:pBdr>
          <w:top w:val="single" w:sz="4" w:space="1" w:color="FFFFFF"/>
          <w:left w:val="single" w:sz="4" w:space="0" w:color="FFFFFF"/>
          <w:bottom w:val="single" w:sz="4" w:space="20" w:color="FFFFFF"/>
          <w:right w:val="single" w:sz="4" w:space="4" w:color="FFFFFF"/>
        </w:pBdr>
        <w:suppressAutoHyphens/>
        <w:jc w:val="both"/>
        <w:rPr>
          <w:sz w:val="28"/>
          <w:szCs w:val="28"/>
        </w:rPr>
      </w:pPr>
    </w:p>
    <w:p w:rsidR="004E6A01" w:rsidRDefault="001A68C5" w:rsidP="004E6A01">
      <w:pPr>
        <w:pBdr>
          <w:top w:val="single" w:sz="4" w:space="1" w:color="FFFFFF"/>
          <w:left w:val="single" w:sz="4" w:space="0" w:color="FFFFFF"/>
          <w:bottom w:val="single" w:sz="4" w:space="20" w:color="FFFFFF"/>
          <w:right w:val="single" w:sz="4" w:space="4" w:color="FFFFFF"/>
        </w:pBdr>
        <w:suppressAutoHyphens/>
        <w:jc w:val="both"/>
        <w:rPr>
          <w:sz w:val="28"/>
          <w:szCs w:val="28"/>
        </w:rPr>
      </w:pPr>
      <w:r w:rsidRPr="001A68C5">
        <w:rPr>
          <w:rFonts w:eastAsia="Calibri"/>
          <w:b/>
          <w:sz w:val="28"/>
          <w:szCs w:val="28"/>
          <w:lang w:eastAsia="en-US"/>
        </w:rPr>
        <w:t>Срок реализации</w:t>
      </w:r>
      <w:r>
        <w:rPr>
          <w:rFonts w:eastAsia="Calibri"/>
          <w:sz w:val="28"/>
          <w:szCs w:val="28"/>
          <w:lang w:eastAsia="en-US"/>
        </w:rPr>
        <w:t xml:space="preserve"> </w:t>
      </w:r>
      <w:r w:rsidRPr="001A68C5">
        <w:rPr>
          <w:rFonts w:eastAsia="Calibri"/>
          <w:sz w:val="28"/>
          <w:szCs w:val="28"/>
          <w:lang w:eastAsia="en-US"/>
        </w:rPr>
        <w:t>про</w:t>
      </w:r>
      <w:r w:rsidR="00736457">
        <w:rPr>
          <w:rFonts w:eastAsia="Calibri"/>
          <w:sz w:val="28"/>
          <w:szCs w:val="28"/>
          <w:lang w:eastAsia="en-US"/>
        </w:rPr>
        <w:t xml:space="preserve">граммы рассчитан на </w:t>
      </w:r>
      <w:r w:rsidR="00736457" w:rsidRPr="00307628">
        <w:rPr>
          <w:rFonts w:eastAsia="Calibri"/>
          <w:sz w:val="28"/>
          <w:szCs w:val="28"/>
          <w:lang w:eastAsia="en-US"/>
        </w:rPr>
        <w:t>период  2024 – 2027</w:t>
      </w:r>
      <w:r w:rsidRPr="00307628">
        <w:rPr>
          <w:rFonts w:eastAsia="Calibri"/>
          <w:sz w:val="28"/>
          <w:szCs w:val="28"/>
          <w:lang w:eastAsia="en-US"/>
        </w:rPr>
        <w:t xml:space="preserve"> годов без разделения на этапы.</w:t>
      </w:r>
    </w:p>
    <w:p w:rsidR="004E6A01" w:rsidRDefault="004E6A01" w:rsidP="004E6A01">
      <w:pPr>
        <w:pBdr>
          <w:top w:val="single" w:sz="4" w:space="1" w:color="FFFFFF"/>
          <w:left w:val="single" w:sz="4" w:space="0" w:color="FFFFFF"/>
          <w:bottom w:val="single" w:sz="4" w:space="20" w:color="FFFFFF"/>
          <w:right w:val="single" w:sz="4" w:space="4" w:color="FFFFFF"/>
        </w:pBdr>
        <w:suppressAutoHyphens/>
        <w:jc w:val="both"/>
        <w:rPr>
          <w:sz w:val="28"/>
          <w:szCs w:val="28"/>
        </w:rPr>
      </w:pPr>
      <w:r>
        <w:rPr>
          <w:sz w:val="28"/>
          <w:szCs w:val="28"/>
        </w:rPr>
        <w:t xml:space="preserve"> </w:t>
      </w:r>
    </w:p>
    <w:p w:rsidR="004E6A01" w:rsidRDefault="004E6A01" w:rsidP="004E6A01">
      <w:pPr>
        <w:pBdr>
          <w:top w:val="single" w:sz="4" w:space="1" w:color="FFFFFF"/>
          <w:left w:val="single" w:sz="4" w:space="0" w:color="FFFFFF"/>
          <w:bottom w:val="single" w:sz="4" w:space="20" w:color="FFFFFF"/>
          <w:right w:val="single" w:sz="4" w:space="4" w:color="FFFFFF"/>
        </w:pBdr>
        <w:suppressAutoHyphens/>
        <w:jc w:val="both"/>
        <w:rPr>
          <w:sz w:val="28"/>
          <w:szCs w:val="28"/>
        </w:rPr>
      </w:pPr>
      <w:r>
        <w:rPr>
          <w:rFonts w:eastAsia="Calibri"/>
          <w:sz w:val="28"/>
          <w:szCs w:val="28"/>
        </w:rPr>
        <w:t xml:space="preserve">       </w:t>
      </w:r>
      <w:r w:rsidR="001A68C5" w:rsidRPr="00307628">
        <w:rPr>
          <w:rFonts w:eastAsia="Calibri"/>
          <w:sz w:val="28"/>
          <w:szCs w:val="28"/>
        </w:rPr>
        <w:t xml:space="preserve">Для оценки эффективности Программы используются целевые индикаторы </w:t>
      </w:r>
      <w:r w:rsidR="001A68C5" w:rsidRPr="00307628">
        <w:rPr>
          <w:rFonts w:eastAsia="Calibri"/>
          <w:sz w:val="28"/>
          <w:szCs w:val="28"/>
          <w:lang w:eastAsia="en-US"/>
        </w:rPr>
        <w:t>Подпрограммы</w:t>
      </w:r>
      <w:r w:rsidR="001A68C5" w:rsidRPr="00307628">
        <w:rPr>
          <w:rFonts w:eastAsia="Calibri"/>
          <w:sz w:val="28"/>
          <w:szCs w:val="28"/>
        </w:rPr>
        <w:t xml:space="preserve"> и показатели результативности ее реализации.</w:t>
      </w:r>
    </w:p>
    <w:p w:rsidR="004E6A01" w:rsidRDefault="004E6A01" w:rsidP="004E6A01">
      <w:pPr>
        <w:pBdr>
          <w:top w:val="single" w:sz="4" w:space="1" w:color="FFFFFF"/>
          <w:left w:val="single" w:sz="4" w:space="0" w:color="FFFFFF"/>
          <w:bottom w:val="single" w:sz="4" w:space="20" w:color="FFFFFF"/>
          <w:right w:val="single" w:sz="4" w:space="4" w:color="FFFFFF"/>
        </w:pBdr>
        <w:suppressAutoHyphens/>
        <w:jc w:val="both"/>
        <w:rPr>
          <w:sz w:val="28"/>
          <w:szCs w:val="28"/>
        </w:rPr>
      </w:pPr>
      <w:r>
        <w:rPr>
          <w:sz w:val="28"/>
          <w:szCs w:val="28"/>
        </w:rPr>
        <w:t xml:space="preserve">      </w:t>
      </w:r>
      <w:r w:rsidR="00736457">
        <w:rPr>
          <w:rFonts w:eastAsia="Calibri"/>
          <w:sz w:val="28"/>
          <w:szCs w:val="28"/>
        </w:rPr>
        <w:t>Достижение к 2027</w:t>
      </w:r>
      <w:r w:rsidR="001A68C5" w:rsidRPr="001A68C5">
        <w:rPr>
          <w:rFonts w:eastAsia="Calibri"/>
          <w:sz w:val="28"/>
          <w:szCs w:val="28"/>
        </w:rPr>
        <w:t xml:space="preserve"> году значений целевых </w:t>
      </w:r>
      <w:hyperlink w:anchor="Par219" w:history="1">
        <w:r w:rsidR="001A68C5" w:rsidRPr="001A68C5">
          <w:rPr>
            <w:rFonts w:eastAsia="Calibri"/>
            <w:sz w:val="28"/>
            <w:szCs w:val="28"/>
          </w:rPr>
          <w:t>индикаторов</w:t>
        </w:r>
      </w:hyperlink>
      <w:r w:rsidR="001A68C5" w:rsidRPr="001A68C5">
        <w:rPr>
          <w:rFonts w:eastAsia="Calibri"/>
          <w:sz w:val="28"/>
          <w:szCs w:val="28"/>
        </w:rPr>
        <w:t xml:space="preserve"> и </w:t>
      </w:r>
      <w:proofErr w:type="gramStart"/>
      <w:r w:rsidR="001A68C5" w:rsidRPr="001A68C5">
        <w:rPr>
          <w:rFonts w:eastAsia="Calibri"/>
          <w:sz w:val="28"/>
          <w:szCs w:val="28"/>
        </w:rPr>
        <w:t>показател</w:t>
      </w:r>
      <w:r>
        <w:rPr>
          <w:rFonts w:eastAsia="Calibri"/>
          <w:sz w:val="28"/>
          <w:szCs w:val="28"/>
        </w:rPr>
        <w:t>ей, предусмотренных в Программе</w:t>
      </w:r>
      <w:proofErr w:type="gramEnd"/>
      <w:r>
        <w:rPr>
          <w:rFonts w:eastAsia="Calibri"/>
          <w:sz w:val="28"/>
          <w:szCs w:val="28"/>
        </w:rPr>
        <w:t xml:space="preserve"> </w:t>
      </w:r>
      <w:r w:rsidR="001A68C5" w:rsidRPr="001A68C5">
        <w:rPr>
          <w:rFonts w:eastAsia="Calibri"/>
          <w:sz w:val="28"/>
          <w:szCs w:val="28"/>
        </w:rPr>
        <w:t xml:space="preserve"> будет свидетельствовать об успешной реализации Программы.</w:t>
      </w:r>
    </w:p>
    <w:p w:rsidR="008E5E2B" w:rsidRPr="008E5E2B" w:rsidRDefault="004E6A01" w:rsidP="004E6A01">
      <w:pPr>
        <w:pBdr>
          <w:top w:val="single" w:sz="4" w:space="1" w:color="FFFFFF"/>
          <w:left w:val="single" w:sz="4" w:space="0" w:color="FFFFFF"/>
          <w:bottom w:val="single" w:sz="4" w:space="20" w:color="FFFFFF"/>
          <w:right w:val="single" w:sz="4" w:space="4" w:color="FFFFFF"/>
        </w:pBdr>
        <w:suppressAutoHyphens/>
        <w:jc w:val="both"/>
        <w:rPr>
          <w:sz w:val="28"/>
          <w:szCs w:val="28"/>
        </w:rPr>
      </w:pPr>
      <w:r>
        <w:rPr>
          <w:sz w:val="28"/>
          <w:szCs w:val="28"/>
        </w:rPr>
        <w:t xml:space="preserve">       </w:t>
      </w:r>
      <w:r w:rsidR="001A68C5" w:rsidRPr="001A68C5">
        <w:rPr>
          <w:rFonts w:eastAsia="Calibri"/>
          <w:sz w:val="28"/>
          <w:szCs w:val="28"/>
          <w:lang w:eastAsia="en-US"/>
        </w:rPr>
        <w:t>Основные цели, задачи</w:t>
      </w:r>
      <w:r w:rsidR="001A68C5" w:rsidRPr="001A68C5">
        <w:rPr>
          <w:rFonts w:eastAsia="Calibri"/>
          <w:bCs/>
          <w:sz w:val="28"/>
          <w:szCs w:val="28"/>
        </w:rPr>
        <w:t>, целевые индикаторы и показатели результативности, объемы финансовых ресурсов на реализацию программы изложены в</w:t>
      </w:r>
      <w:r w:rsidR="001A68C5" w:rsidRPr="001A68C5">
        <w:rPr>
          <w:rFonts w:eastAsia="Calibri"/>
          <w:b/>
          <w:bCs/>
          <w:sz w:val="28"/>
          <w:szCs w:val="28"/>
        </w:rPr>
        <w:t xml:space="preserve"> </w:t>
      </w:r>
      <w:r w:rsidR="001A68C5">
        <w:rPr>
          <w:rFonts w:eastAsia="Calibri"/>
          <w:sz w:val="28"/>
          <w:szCs w:val="28"/>
        </w:rPr>
        <w:t>п</w:t>
      </w:r>
      <w:r w:rsidR="001A68C5" w:rsidRPr="001A68C5">
        <w:rPr>
          <w:rFonts w:eastAsia="Calibri"/>
          <w:sz w:val="28"/>
          <w:szCs w:val="28"/>
        </w:rPr>
        <w:t xml:space="preserve">риложении  к программе </w:t>
      </w:r>
      <w:r w:rsidR="001A68C5" w:rsidRPr="001A68C5">
        <w:rPr>
          <w:rFonts w:eastAsia="Calibri"/>
          <w:bCs/>
          <w:sz w:val="28"/>
          <w:szCs w:val="28"/>
          <w:lang w:eastAsia="en-US"/>
        </w:rPr>
        <w:t xml:space="preserve">«Профилактика терроризма и экстремизма в </w:t>
      </w:r>
      <w:proofErr w:type="spellStart"/>
      <w:r w:rsidR="001A68C5" w:rsidRPr="001A68C5">
        <w:rPr>
          <w:rFonts w:eastAsia="Calibri"/>
          <w:sz w:val="28"/>
          <w:szCs w:val="28"/>
          <w:lang w:eastAsia="en-US"/>
        </w:rPr>
        <w:t>Черемшанском</w:t>
      </w:r>
      <w:proofErr w:type="spellEnd"/>
      <w:r w:rsidR="001A68C5" w:rsidRPr="001A68C5">
        <w:rPr>
          <w:rFonts w:eastAsia="Calibri"/>
          <w:bCs/>
          <w:sz w:val="28"/>
          <w:szCs w:val="28"/>
          <w:lang w:eastAsia="en-US"/>
        </w:rPr>
        <w:t xml:space="preserve"> муниципальном рай</w:t>
      </w:r>
      <w:r w:rsidR="00CA7BD5">
        <w:rPr>
          <w:rFonts w:eastAsia="Calibri"/>
          <w:bCs/>
          <w:sz w:val="28"/>
          <w:szCs w:val="28"/>
          <w:lang w:eastAsia="en-US"/>
        </w:rPr>
        <w:t>оне Р</w:t>
      </w:r>
      <w:r w:rsidR="00736457">
        <w:rPr>
          <w:rFonts w:eastAsia="Calibri"/>
          <w:bCs/>
          <w:sz w:val="28"/>
          <w:szCs w:val="28"/>
          <w:lang w:eastAsia="en-US"/>
        </w:rPr>
        <w:t>еспублики Татарстан на 2024–2027</w:t>
      </w:r>
      <w:r w:rsidR="001A68C5" w:rsidRPr="001A68C5">
        <w:rPr>
          <w:rFonts w:eastAsia="Calibri"/>
          <w:bCs/>
          <w:sz w:val="28"/>
          <w:szCs w:val="28"/>
          <w:lang w:eastAsia="en-US"/>
        </w:rPr>
        <w:t xml:space="preserve"> годы».</w:t>
      </w:r>
    </w:p>
    <w:p w:rsidR="008E5E2B" w:rsidRPr="008E5E2B" w:rsidRDefault="008E5E2B" w:rsidP="008E5E2B">
      <w:pPr>
        <w:widowControl w:val="0"/>
        <w:autoSpaceDE w:val="0"/>
        <w:autoSpaceDN w:val="0"/>
        <w:adjustRightInd w:val="0"/>
        <w:jc w:val="center"/>
        <w:outlineLvl w:val="2"/>
        <w:rPr>
          <w:b/>
          <w:sz w:val="28"/>
          <w:szCs w:val="28"/>
        </w:rPr>
      </w:pPr>
      <w:r w:rsidRPr="008E5E2B">
        <w:rPr>
          <w:b/>
          <w:sz w:val="28"/>
          <w:szCs w:val="28"/>
        </w:rPr>
        <w:t>3. Обоснование ресурсного обеспечения Программы</w:t>
      </w:r>
    </w:p>
    <w:p w:rsidR="008E5E2B" w:rsidRDefault="008E5E2B" w:rsidP="004E6A01">
      <w:pPr>
        <w:widowControl w:val="0"/>
        <w:autoSpaceDE w:val="0"/>
        <w:autoSpaceDN w:val="0"/>
        <w:adjustRightInd w:val="0"/>
        <w:ind w:firstLine="540"/>
        <w:jc w:val="both"/>
        <w:rPr>
          <w:sz w:val="28"/>
          <w:szCs w:val="28"/>
        </w:rPr>
      </w:pPr>
      <w:r w:rsidRPr="008E5E2B">
        <w:rPr>
          <w:bCs/>
          <w:sz w:val="28"/>
          <w:szCs w:val="28"/>
        </w:rPr>
        <w:t xml:space="preserve">Общий объем финансирования Программы за счет средств бюджета </w:t>
      </w:r>
      <w:r w:rsidR="001228B5">
        <w:rPr>
          <w:bCs/>
          <w:sz w:val="28"/>
          <w:szCs w:val="28"/>
        </w:rPr>
        <w:t xml:space="preserve"> </w:t>
      </w:r>
      <w:r w:rsidRPr="008E5E2B">
        <w:rPr>
          <w:bCs/>
          <w:sz w:val="28"/>
          <w:szCs w:val="28"/>
        </w:rPr>
        <w:t xml:space="preserve"> </w:t>
      </w:r>
      <w:r w:rsidR="003B77D7">
        <w:rPr>
          <w:bCs/>
          <w:sz w:val="28"/>
          <w:szCs w:val="28"/>
        </w:rPr>
        <w:t>Черемшанс</w:t>
      </w:r>
      <w:r w:rsidR="003B77D7" w:rsidRPr="008E5E2B">
        <w:rPr>
          <w:bCs/>
          <w:sz w:val="28"/>
          <w:szCs w:val="28"/>
        </w:rPr>
        <w:t>кого</w:t>
      </w:r>
      <w:r w:rsidRPr="008E5E2B">
        <w:rPr>
          <w:bCs/>
          <w:sz w:val="28"/>
          <w:szCs w:val="28"/>
        </w:rPr>
        <w:t xml:space="preserve"> муниципального района Республики Татарстан составляет </w:t>
      </w:r>
      <w:r w:rsidR="00307628" w:rsidRPr="00307628">
        <w:rPr>
          <w:sz w:val="28"/>
          <w:szCs w:val="28"/>
        </w:rPr>
        <w:t>2</w:t>
      </w:r>
      <w:r w:rsidR="008725E8" w:rsidRPr="00307628">
        <w:rPr>
          <w:sz w:val="28"/>
          <w:szCs w:val="28"/>
        </w:rPr>
        <w:t>5</w:t>
      </w:r>
      <w:r w:rsidR="001222D4" w:rsidRPr="00307628">
        <w:rPr>
          <w:sz w:val="28"/>
          <w:szCs w:val="28"/>
        </w:rPr>
        <w:t xml:space="preserve">00 000 </w:t>
      </w:r>
      <w:r w:rsidR="000963F6" w:rsidRPr="00307628">
        <w:rPr>
          <w:sz w:val="28"/>
          <w:szCs w:val="28"/>
        </w:rPr>
        <w:t>р</w:t>
      </w:r>
      <w:r w:rsidR="001222D4" w:rsidRPr="00307628">
        <w:rPr>
          <w:bCs/>
          <w:sz w:val="28"/>
          <w:szCs w:val="28"/>
        </w:rPr>
        <w:t>ублей</w:t>
      </w:r>
      <w:r w:rsidRPr="00307628">
        <w:rPr>
          <w:sz w:val="28"/>
          <w:szCs w:val="28"/>
        </w:rPr>
        <w:t>:</w:t>
      </w:r>
    </w:p>
    <w:p w:rsidR="004E6A01" w:rsidRPr="00307628" w:rsidRDefault="004E6A01" w:rsidP="004E6A01">
      <w:pPr>
        <w:widowControl w:val="0"/>
        <w:autoSpaceDE w:val="0"/>
        <w:autoSpaceDN w:val="0"/>
        <w:adjustRightInd w:val="0"/>
        <w:ind w:firstLine="540"/>
        <w:jc w:val="both"/>
        <w:rPr>
          <w:sz w:val="28"/>
          <w:szCs w:val="28"/>
        </w:rPr>
      </w:pPr>
    </w:p>
    <w:tbl>
      <w:tblPr>
        <w:tblW w:w="9855" w:type="dxa"/>
        <w:tblInd w:w="62" w:type="dxa"/>
        <w:tblLayout w:type="fixed"/>
        <w:tblCellMar>
          <w:top w:w="102" w:type="dxa"/>
          <w:left w:w="62" w:type="dxa"/>
          <w:bottom w:w="102" w:type="dxa"/>
          <w:right w:w="62" w:type="dxa"/>
        </w:tblCellMar>
        <w:tblLook w:val="0000" w:firstRow="0" w:lastRow="0" w:firstColumn="0" w:lastColumn="0" w:noHBand="0" w:noVBand="0"/>
      </w:tblPr>
      <w:tblGrid>
        <w:gridCol w:w="2915"/>
        <w:gridCol w:w="6940"/>
      </w:tblGrid>
      <w:tr w:rsidR="001222D4" w:rsidRPr="008E5E2B" w:rsidTr="008725E8">
        <w:tc>
          <w:tcPr>
            <w:tcW w:w="2915" w:type="dxa"/>
            <w:tcBorders>
              <w:top w:val="single" w:sz="4" w:space="0" w:color="auto"/>
              <w:left w:val="single" w:sz="4" w:space="0" w:color="auto"/>
              <w:bottom w:val="single" w:sz="4" w:space="0" w:color="auto"/>
              <w:right w:val="single" w:sz="4" w:space="0" w:color="auto"/>
            </w:tcBorders>
          </w:tcPr>
          <w:p w:rsidR="001222D4" w:rsidRPr="008E5E2B" w:rsidRDefault="001222D4" w:rsidP="00243AFD">
            <w:pPr>
              <w:pStyle w:val="ConsPlusNormal"/>
              <w:jc w:val="center"/>
              <w:rPr>
                <w:sz w:val="28"/>
                <w:szCs w:val="28"/>
              </w:rPr>
            </w:pPr>
            <w:r w:rsidRPr="008E5E2B">
              <w:rPr>
                <w:sz w:val="28"/>
                <w:szCs w:val="28"/>
              </w:rPr>
              <w:t>Год</w:t>
            </w:r>
          </w:p>
        </w:tc>
        <w:tc>
          <w:tcPr>
            <w:tcW w:w="6940" w:type="dxa"/>
            <w:tcBorders>
              <w:top w:val="single" w:sz="4" w:space="0" w:color="auto"/>
              <w:left w:val="single" w:sz="4" w:space="0" w:color="auto"/>
              <w:bottom w:val="single" w:sz="4" w:space="0" w:color="auto"/>
              <w:right w:val="single" w:sz="4" w:space="0" w:color="auto"/>
            </w:tcBorders>
          </w:tcPr>
          <w:p w:rsidR="001222D4" w:rsidRPr="008E5E2B" w:rsidRDefault="001222D4" w:rsidP="00243AFD">
            <w:pPr>
              <w:pStyle w:val="ConsPlusNormal"/>
              <w:spacing w:line="276" w:lineRule="auto"/>
              <w:ind w:firstLine="540"/>
              <w:jc w:val="both"/>
              <w:rPr>
                <w:sz w:val="28"/>
                <w:szCs w:val="28"/>
              </w:rPr>
            </w:pPr>
            <w:r w:rsidRPr="008E5E2B">
              <w:rPr>
                <w:bCs/>
                <w:sz w:val="28"/>
                <w:szCs w:val="28"/>
              </w:rPr>
              <w:t>Средств</w:t>
            </w:r>
            <w:r>
              <w:rPr>
                <w:bCs/>
                <w:sz w:val="28"/>
                <w:szCs w:val="28"/>
              </w:rPr>
              <w:t>а</w:t>
            </w:r>
            <w:r w:rsidRPr="008E5E2B">
              <w:rPr>
                <w:bCs/>
                <w:sz w:val="28"/>
                <w:szCs w:val="28"/>
              </w:rPr>
              <w:t xml:space="preserve"> бюджета </w:t>
            </w:r>
            <w:r w:rsidR="00622CF5">
              <w:rPr>
                <w:bCs/>
                <w:sz w:val="28"/>
                <w:szCs w:val="28"/>
              </w:rPr>
              <w:t xml:space="preserve"> Черемшанс</w:t>
            </w:r>
            <w:r w:rsidRPr="008E5E2B">
              <w:rPr>
                <w:bCs/>
                <w:sz w:val="28"/>
                <w:szCs w:val="28"/>
              </w:rPr>
              <w:t xml:space="preserve">кого  муниципального района Республики </w:t>
            </w:r>
          </w:p>
        </w:tc>
      </w:tr>
      <w:tr w:rsidR="001222D4" w:rsidRPr="00C61364" w:rsidTr="008725E8">
        <w:tc>
          <w:tcPr>
            <w:tcW w:w="2915" w:type="dxa"/>
            <w:tcBorders>
              <w:top w:val="single" w:sz="4" w:space="0" w:color="auto"/>
              <w:left w:val="single" w:sz="4" w:space="0" w:color="auto"/>
              <w:bottom w:val="single" w:sz="4" w:space="0" w:color="auto"/>
              <w:right w:val="single" w:sz="4" w:space="0" w:color="auto"/>
            </w:tcBorders>
          </w:tcPr>
          <w:p w:rsidR="001222D4" w:rsidRPr="008E5E2B" w:rsidRDefault="008725E8" w:rsidP="00243AFD">
            <w:pPr>
              <w:pStyle w:val="ConsPlusNormal"/>
              <w:jc w:val="center"/>
              <w:rPr>
                <w:sz w:val="28"/>
                <w:szCs w:val="28"/>
              </w:rPr>
            </w:pPr>
            <w:r>
              <w:rPr>
                <w:sz w:val="28"/>
                <w:szCs w:val="28"/>
              </w:rPr>
              <w:t>2024</w:t>
            </w:r>
          </w:p>
        </w:tc>
        <w:tc>
          <w:tcPr>
            <w:tcW w:w="6940" w:type="dxa"/>
            <w:tcBorders>
              <w:top w:val="single" w:sz="4" w:space="0" w:color="auto"/>
              <w:left w:val="single" w:sz="4" w:space="0" w:color="auto"/>
              <w:bottom w:val="single" w:sz="4" w:space="0" w:color="auto"/>
              <w:right w:val="single" w:sz="4" w:space="0" w:color="auto"/>
            </w:tcBorders>
          </w:tcPr>
          <w:p w:rsidR="001222D4" w:rsidRPr="00C61364" w:rsidRDefault="00622CF5" w:rsidP="00243AFD">
            <w:pPr>
              <w:pStyle w:val="ConsPlusNormal"/>
              <w:jc w:val="center"/>
              <w:rPr>
                <w:sz w:val="28"/>
                <w:szCs w:val="28"/>
              </w:rPr>
            </w:pPr>
            <w:r>
              <w:rPr>
                <w:sz w:val="28"/>
                <w:szCs w:val="28"/>
              </w:rPr>
              <w:t xml:space="preserve"> 5</w:t>
            </w:r>
            <w:r w:rsidR="001222D4" w:rsidRPr="00C61364">
              <w:rPr>
                <w:sz w:val="28"/>
                <w:szCs w:val="28"/>
              </w:rPr>
              <w:t>0</w:t>
            </w:r>
            <w:r w:rsidR="001222D4">
              <w:rPr>
                <w:sz w:val="28"/>
                <w:szCs w:val="28"/>
              </w:rPr>
              <w:t>0 000</w:t>
            </w:r>
            <w:r w:rsidR="001222D4" w:rsidRPr="00C61364">
              <w:rPr>
                <w:sz w:val="28"/>
                <w:szCs w:val="28"/>
              </w:rPr>
              <w:t xml:space="preserve"> руб</w:t>
            </w:r>
            <w:r w:rsidR="001222D4">
              <w:rPr>
                <w:sz w:val="28"/>
                <w:szCs w:val="28"/>
              </w:rPr>
              <w:t>.</w:t>
            </w:r>
          </w:p>
        </w:tc>
      </w:tr>
      <w:tr w:rsidR="001222D4" w:rsidRPr="006B1AF1" w:rsidTr="008725E8">
        <w:tc>
          <w:tcPr>
            <w:tcW w:w="2915" w:type="dxa"/>
            <w:tcBorders>
              <w:top w:val="single" w:sz="4" w:space="0" w:color="auto"/>
              <w:left w:val="single" w:sz="4" w:space="0" w:color="auto"/>
              <w:bottom w:val="single" w:sz="4" w:space="0" w:color="auto"/>
              <w:right w:val="single" w:sz="4" w:space="0" w:color="auto"/>
            </w:tcBorders>
          </w:tcPr>
          <w:p w:rsidR="001222D4" w:rsidRPr="008E5E2B" w:rsidRDefault="008725E8" w:rsidP="00243AFD">
            <w:pPr>
              <w:pStyle w:val="ConsPlusNormal"/>
              <w:jc w:val="center"/>
              <w:rPr>
                <w:sz w:val="28"/>
                <w:szCs w:val="28"/>
              </w:rPr>
            </w:pPr>
            <w:r>
              <w:rPr>
                <w:sz w:val="28"/>
                <w:szCs w:val="28"/>
              </w:rPr>
              <w:t>2025</w:t>
            </w:r>
          </w:p>
        </w:tc>
        <w:tc>
          <w:tcPr>
            <w:tcW w:w="6940" w:type="dxa"/>
            <w:tcBorders>
              <w:top w:val="single" w:sz="4" w:space="0" w:color="auto"/>
              <w:left w:val="single" w:sz="4" w:space="0" w:color="auto"/>
              <w:bottom w:val="single" w:sz="4" w:space="0" w:color="auto"/>
              <w:right w:val="single" w:sz="4" w:space="0" w:color="auto"/>
            </w:tcBorders>
          </w:tcPr>
          <w:p w:rsidR="001222D4" w:rsidRPr="006B1AF1" w:rsidRDefault="00D10BFA" w:rsidP="00243AFD">
            <w:pPr>
              <w:pStyle w:val="ConsPlusNormal"/>
              <w:jc w:val="center"/>
              <w:rPr>
                <w:sz w:val="28"/>
                <w:szCs w:val="28"/>
              </w:rPr>
            </w:pPr>
            <w:r>
              <w:rPr>
                <w:sz w:val="28"/>
                <w:szCs w:val="28"/>
              </w:rPr>
              <w:t xml:space="preserve"> 6</w:t>
            </w:r>
            <w:r w:rsidR="001222D4" w:rsidRPr="006B1AF1">
              <w:rPr>
                <w:sz w:val="28"/>
                <w:szCs w:val="28"/>
              </w:rPr>
              <w:t>0</w:t>
            </w:r>
            <w:r w:rsidR="001222D4">
              <w:rPr>
                <w:sz w:val="28"/>
                <w:szCs w:val="28"/>
              </w:rPr>
              <w:t>0 000</w:t>
            </w:r>
            <w:r w:rsidR="001222D4" w:rsidRPr="006B1AF1">
              <w:rPr>
                <w:sz w:val="28"/>
                <w:szCs w:val="28"/>
              </w:rPr>
              <w:t xml:space="preserve"> руб</w:t>
            </w:r>
            <w:r w:rsidR="001222D4">
              <w:rPr>
                <w:sz w:val="28"/>
                <w:szCs w:val="28"/>
              </w:rPr>
              <w:t>.</w:t>
            </w:r>
            <w:r w:rsidR="001222D4" w:rsidRPr="006B1AF1">
              <w:rPr>
                <w:sz w:val="28"/>
                <w:szCs w:val="28"/>
              </w:rPr>
              <w:t xml:space="preserve"> </w:t>
            </w:r>
          </w:p>
        </w:tc>
      </w:tr>
      <w:tr w:rsidR="001222D4" w:rsidRPr="006B1AF1" w:rsidTr="008725E8">
        <w:tc>
          <w:tcPr>
            <w:tcW w:w="2915" w:type="dxa"/>
            <w:tcBorders>
              <w:top w:val="single" w:sz="4" w:space="0" w:color="auto"/>
              <w:left w:val="single" w:sz="4" w:space="0" w:color="auto"/>
              <w:bottom w:val="single" w:sz="4" w:space="0" w:color="auto"/>
              <w:right w:val="single" w:sz="4" w:space="0" w:color="auto"/>
            </w:tcBorders>
          </w:tcPr>
          <w:p w:rsidR="001222D4" w:rsidRPr="008E5E2B" w:rsidRDefault="008725E8" w:rsidP="00243AFD">
            <w:pPr>
              <w:pStyle w:val="ConsPlusNormal"/>
              <w:jc w:val="center"/>
              <w:rPr>
                <w:sz w:val="28"/>
                <w:szCs w:val="28"/>
              </w:rPr>
            </w:pPr>
            <w:r>
              <w:rPr>
                <w:sz w:val="28"/>
                <w:szCs w:val="28"/>
              </w:rPr>
              <w:t>2026</w:t>
            </w:r>
          </w:p>
        </w:tc>
        <w:tc>
          <w:tcPr>
            <w:tcW w:w="6940" w:type="dxa"/>
            <w:tcBorders>
              <w:top w:val="single" w:sz="4" w:space="0" w:color="auto"/>
              <w:left w:val="single" w:sz="4" w:space="0" w:color="auto"/>
              <w:bottom w:val="single" w:sz="4" w:space="0" w:color="auto"/>
              <w:right w:val="single" w:sz="4" w:space="0" w:color="auto"/>
            </w:tcBorders>
          </w:tcPr>
          <w:p w:rsidR="001222D4" w:rsidRPr="006B1AF1" w:rsidRDefault="00D10BFA" w:rsidP="00243AFD">
            <w:pPr>
              <w:pStyle w:val="ConsPlusNormal"/>
              <w:jc w:val="center"/>
              <w:rPr>
                <w:sz w:val="28"/>
                <w:szCs w:val="28"/>
              </w:rPr>
            </w:pPr>
            <w:r>
              <w:rPr>
                <w:sz w:val="28"/>
                <w:szCs w:val="28"/>
              </w:rPr>
              <w:t xml:space="preserve">  7</w:t>
            </w:r>
            <w:r w:rsidR="001222D4" w:rsidRPr="006B1AF1">
              <w:rPr>
                <w:sz w:val="28"/>
                <w:szCs w:val="28"/>
              </w:rPr>
              <w:t>0</w:t>
            </w:r>
            <w:r w:rsidR="001222D4">
              <w:rPr>
                <w:sz w:val="28"/>
                <w:szCs w:val="28"/>
              </w:rPr>
              <w:t>0 000</w:t>
            </w:r>
            <w:r w:rsidR="001222D4" w:rsidRPr="006B1AF1">
              <w:rPr>
                <w:sz w:val="28"/>
                <w:szCs w:val="28"/>
              </w:rPr>
              <w:t xml:space="preserve"> руб</w:t>
            </w:r>
            <w:r w:rsidR="001222D4">
              <w:rPr>
                <w:sz w:val="28"/>
                <w:szCs w:val="28"/>
              </w:rPr>
              <w:t>.</w:t>
            </w:r>
            <w:r w:rsidR="001222D4" w:rsidRPr="006B1AF1">
              <w:rPr>
                <w:sz w:val="28"/>
                <w:szCs w:val="28"/>
              </w:rPr>
              <w:t xml:space="preserve"> </w:t>
            </w:r>
          </w:p>
        </w:tc>
      </w:tr>
      <w:tr w:rsidR="00736457" w:rsidRPr="006B1AF1" w:rsidTr="008725E8">
        <w:tc>
          <w:tcPr>
            <w:tcW w:w="2915" w:type="dxa"/>
            <w:tcBorders>
              <w:top w:val="single" w:sz="4" w:space="0" w:color="auto"/>
              <w:left w:val="single" w:sz="4" w:space="0" w:color="auto"/>
              <w:bottom w:val="single" w:sz="4" w:space="0" w:color="auto"/>
              <w:right w:val="single" w:sz="4" w:space="0" w:color="auto"/>
            </w:tcBorders>
          </w:tcPr>
          <w:p w:rsidR="00736457" w:rsidRDefault="00736457" w:rsidP="00243AFD">
            <w:pPr>
              <w:pStyle w:val="ConsPlusNormal"/>
              <w:jc w:val="center"/>
              <w:rPr>
                <w:sz w:val="28"/>
                <w:szCs w:val="28"/>
              </w:rPr>
            </w:pPr>
            <w:r>
              <w:rPr>
                <w:sz w:val="28"/>
                <w:szCs w:val="28"/>
              </w:rPr>
              <w:t>2027</w:t>
            </w:r>
          </w:p>
        </w:tc>
        <w:tc>
          <w:tcPr>
            <w:tcW w:w="6940" w:type="dxa"/>
            <w:tcBorders>
              <w:top w:val="single" w:sz="4" w:space="0" w:color="auto"/>
              <w:left w:val="single" w:sz="4" w:space="0" w:color="auto"/>
              <w:bottom w:val="single" w:sz="4" w:space="0" w:color="auto"/>
              <w:right w:val="single" w:sz="4" w:space="0" w:color="auto"/>
            </w:tcBorders>
          </w:tcPr>
          <w:p w:rsidR="00736457" w:rsidRDefault="00D10BFA" w:rsidP="00243AFD">
            <w:pPr>
              <w:pStyle w:val="ConsPlusNormal"/>
              <w:jc w:val="center"/>
              <w:rPr>
                <w:sz w:val="28"/>
                <w:szCs w:val="28"/>
              </w:rPr>
            </w:pPr>
            <w:r>
              <w:rPr>
                <w:sz w:val="28"/>
                <w:szCs w:val="28"/>
              </w:rPr>
              <w:t>7</w:t>
            </w:r>
            <w:r w:rsidR="00736457">
              <w:rPr>
                <w:sz w:val="28"/>
                <w:szCs w:val="28"/>
              </w:rPr>
              <w:t>00 000 руб.</w:t>
            </w:r>
          </w:p>
        </w:tc>
      </w:tr>
      <w:tr w:rsidR="001222D4" w:rsidRPr="006B1AF1" w:rsidTr="008725E8">
        <w:tc>
          <w:tcPr>
            <w:tcW w:w="2915" w:type="dxa"/>
            <w:tcBorders>
              <w:top w:val="single" w:sz="4" w:space="0" w:color="auto"/>
              <w:left w:val="single" w:sz="4" w:space="0" w:color="auto"/>
              <w:bottom w:val="single" w:sz="4" w:space="0" w:color="auto"/>
              <w:right w:val="single" w:sz="4" w:space="0" w:color="auto"/>
            </w:tcBorders>
          </w:tcPr>
          <w:p w:rsidR="001222D4" w:rsidRPr="008E5E2B" w:rsidRDefault="001222D4" w:rsidP="00243AFD">
            <w:pPr>
              <w:pStyle w:val="ConsPlusNormal"/>
              <w:jc w:val="center"/>
              <w:rPr>
                <w:sz w:val="28"/>
                <w:szCs w:val="28"/>
              </w:rPr>
            </w:pPr>
            <w:r w:rsidRPr="008E5E2B">
              <w:rPr>
                <w:sz w:val="28"/>
                <w:szCs w:val="28"/>
              </w:rPr>
              <w:t>Всего</w:t>
            </w:r>
          </w:p>
        </w:tc>
        <w:tc>
          <w:tcPr>
            <w:tcW w:w="6940" w:type="dxa"/>
            <w:tcBorders>
              <w:top w:val="single" w:sz="4" w:space="0" w:color="auto"/>
              <w:left w:val="single" w:sz="4" w:space="0" w:color="auto"/>
              <w:bottom w:val="single" w:sz="4" w:space="0" w:color="auto"/>
              <w:right w:val="single" w:sz="4" w:space="0" w:color="auto"/>
            </w:tcBorders>
          </w:tcPr>
          <w:p w:rsidR="001222D4" w:rsidRPr="006B1AF1" w:rsidRDefault="00D10BFA" w:rsidP="00243AFD">
            <w:pPr>
              <w:pStyle w:val="ConsPlusNormal"/>
              <w:jc w:val="center"/>
              <w:rPr>
                <w:sz w:val="28"/>
                <w:szCs w:val="28"/>
              </w:rPr>
            </w:pPr>
            <w:r>
              <w:rPr>
                <w:sz w:val="28"/>
                <w:szCs w:val="28"/>
              </w:rPr>
              <w:t xml:space="preserve">   2 5</w:t>
            </w:r>
            <w:r w:rsidR="001222D4">
              <w:rPr>
                <w:sz w:val="28"/>
                <w:szCs w:val="28"/>
              </w:rPr>
              <w:t>00 000 руб.</w:t>
            </w:r>
          </w:p>
        </w:tc>
      </w:tr>
    </w:tbl>
    <w:p w:rsidR="001222D4" w:rsidRPr="008E5E2B" w:rsidRDefault="001222D4" w:rsidP="008E5E2B">
      <w:pPr>
        <w:widowControl w:val="0"/>
        <w:autoSpaceDE w:val="0"/>
        <w:autoSpaceDN w:val="0"/>
        <w:adjustRightInd w:val="0"/>
        <w:ind w:firstLine="540"/>
        <w:jc w:val="both"/>
        <w:rPr>
          <w:sz w:val="28"/>
          <w:szCs w:val="28"/>
        </w:rPr>
      </w:pPr>
    </w:p>
    <w:p w:rsidR="008E5E2B" w:rsidRPr="008E5E2B" w:rsidRDefault="008E5E2B" w:rsidP="008E5E2B">
      <w:pPr>
        <w:ind w:firstLine="708"/>
        <w:jc w:val="both"/>
        <w:rPr>
          <w:sz w:val="28"/>
          <w:szCs w:val="28"/>
        </w:rPr>
      </w:pPr>
      <w:r w:rsidRPr="008E5E2B">
        <w:rPr>
          <w:sz w:val="28"/>
          <w:szCs w:val="28"/>
        </w:rPr>
        <w:t xml:space="preserve">Объемы финансирования носят прогнозный характер и подлежат ежегодной корректировке с учетом возможностей бюджета </w:t>
      </w:r>
      <w:r w:rsidR="001228B5">
        <w:rPr>
          <w:sz w:val="28"/>
          <w:szCs w:val="28"/>
        </w:rPr>
        <w:t xml:space="preserve"> </w:t>
      </w:r>
      <w:r w:rsidR="003B77D7">
        <w:rPr>
          <w:bCs/>
          <w:sz w:val="28"/>
          <w:szCs w:val="28"/>
        </w:rPr>
        <w:t>Черемшанс</w:t>
      </w:r>
      <w:r w:rsidR="003B77D7" w:rsidRPr="008E5E2B">
        <w:rPr>
          <w:bCs/>
          <w:sz w:val="28"/>
          <w:szCs w:val="28"/>
        </w:rPr>
        <w:t>кого</w:t>
      </w:r>
      <w:r w:rsidRPr="008E5E2B">
        <w:rPr>
          <w:sz w:val="28"/>
          <w:szCs w:val="28"/>
        </w:rPr>
        <w:t xml:space="preserve">  муниципального района Республики Татарстан.</w:t>
      </w:r>
    </w:p>
    <w:p w:rsidR="008E5E2B" w:rsidRPr="008E5E2B" w:rsidRDefault="008E5E2B" w:rsidP="008E5E2B">
      <w:pPr>
        <w:rPr>
          <w:sz w:val="28"/>
          <w:szCs w:val="28"/>
        </w:rPr>
      </w:pPr>
    </w:p>
    <w:p w:rsidR="008E5E2B" w:rsidRPr="008E5E2B" w:rsidRDefault="008E5E2B" w:rsidP="008E5E2B">
      <w:pPr>
        <w:widowControl w:val="0"/>
        <w:autoSpaceDE w:val="0"/>
        <w:autoSpaceDN w:val="0"/>
        <w:adjustRightInd w:val="0"/>
        <w:jc w:val="center"/>
        <w:outlineLvl w:val="2"/>
        <w:rPr>
          <w:b/>
          <w:sz w:val="28"/>
          <w:szCs w:val="28"/>
        </w:rPr>
      </w:pPr>
      <w:r w:rsidRPr="008E5E2B">
        <w:rPr>
          <w:b/>
          <w:sz w:val="28"/>
          <w:szCs w:val="28"/>
        </w:rPr>
        <w:t>4. Механизм реализации Программы</w:t>
      </w:r>
    </w:p>
    <w:p w:rsidR="008E5E2B" w:rsidRPr="008E5E2B" w:rsidRDefault="008E5E2B" w:rsidP="008E5E2B">
      <w:pPr>
        <w:widowControl w:val="0"/>
        <w:autoSpaceDE w:val="0"/>
        <w:autoSpaceDN w:val="0"/>
        <w:adjustRightInd w:val="0"/>
        <w:ind w:firstLine="540"/>
        <w:jc w:val="both"/>
        <w:rPr>
          <w:b/>
          <w:sz w:val="28"/>
          <w:szCs w:val="28"/>
        </w:rPr>
      </w:pPr>
    </w:p>
    <w:p w:rsidR="008E5E2B" w:rsidRPr="008E5E2B" w:rsidRDefault="008E5E2B" w:rsidP="008E5E2B">
      <w:pPr>
        <w:widowControl w:val="0"/>
        <w:autoSpaceDE w:val="0"/>
        <w:autoSpaceDN w:val="0"/>
        <w:adjustRightInd w:val="0"/>
        <w:ind w:firstLine="540"/>
        <w:jc w:val="both"/>
        <w:rPr>
          <w:sz w:val="28"/>
          <w:szCs w:val="28"/>
        </w:rPr>
      </w:pPr>
      <w:r w:rsidRPr="008E5E2B">
        <w:rPr>
          <w:sz w:val="28"/>
          <w:szCs w:val="28"/>
        </w:rPr>
        <w:t xml:space="preserve">Планирование, взаимодействие, координацию и общий </w:t>
      </w:r>
      <w:proofErr w:type="gramStart"/>
      <w:r w:rsidRPr="008E5E2B">
        <w:rPr>
          <w:sz w:val="28"/>
          <w:szCs w:val="28"/>
        </w:rPr>
        <w:t>контроль за</w:t>
      </w:r>
      <w:proofErr w:type="gramEnd"/>
      <w:r w:rsidRPr="008E5E2B">
        <w:rPr>
          <w:sz w:val="28"/>
          <w:szCs w:val="28"/>
        </w:rPr>
        <w:t xml:space="preserve"> исполнением осуществляет разработчик  Программы, который ежегодно уточняет целевые показатели и затраты на мероприятия Программы, механизм ее реализации и состав исполнителей, запрашивает у ответственных за выполнение </w:t>
      </w:r>
      <w:r w:rsidRPr="008E5E2B">
        <w:rPr>
          <w:sz w:val="28"/>
          <w:szCs w:val="28"/>
        </w:rPr>
        <w:lastRenderedPageBreak/>
        <w:t>мероприятий, сведения о ходе выполнения Программы.</w:t>
      </w:r>
    </w:p>
    <w:p w:rsidR="008E5E2B" w:rsidRPr="008E5E2B" w:rsidRDefault="008E5E2B" w:rsidP="008E5E2B">
      <w:pPr>
        <w:widowControl w:val="0"/>
        <w:autoSpaceDE w:val="0"/>
        <w:autoSpaceDN w:val="0"/>
        <w:adjustRightInd w:val="0"/>
        <w:ind w:firstLine="540"/>
        <w:jc w:val="both"/>
        <w:rPr>
          <w:sz w:val="28"/>
          <w:szCs w:val="28"/>
        </w:rPr>
      </w:pPr>
      <w:r w:rsidRPr="008E5E2B">
        <w:rPr>
          <w:sz w:val="28"/>
          <w:szCs w:val="28"/>
        </w:rPr>
        <w:t>Реализация Программы осуществляется в соответствии с ежегодным планом, содержащим перечень мероприятий с указанием сроков их выполнения, бюджетных ассигнований.</w:t>
      </w:r>
    </w:p>
    <w:p w:rsidR="008E5E2B" w:rsidRPr="00C05450" w:rsidRDefault="00C05450" w:rsidP="008E5E2B">
      <w:pPr>
        <w:widowControl w:val="0"/>
        <w:autoSpaceDE w:val="0"/>
        <w:autoSpaceDN w:val="0"/>
        <w:adjustRightInd w:val="0"/>
        <w:ind w:firstLine="540"/>
        <w:jc w:val="both"/>
        <w:rPr>
          <w:sz w:val="28"/>
          <w:szCs w:val="28"/>
        </w:rPr>
      </w:pPr>
      <w:r>
        <w:rPr>
          <w:sz w:val="28"/>
          <w:szCs w:val="28"/>
        </w:rPr>
        <w:t xml:space="preserve"> Отчет за полугодие и</w:t>
      </w:r>
      <w:r w:rsidRPr="00C05450">
        <w:rPr>
          <w:sz w:val="28"/>
          <w:szCs w:val="28"/>
        </w:rPr>
        <w:t xml:space="preserve"> отчет</w:t>
      </w:r>
      <w:r>
        <w:rPr>
          <w:sz w:val="28"/>
          <w:szCs w:val="28"/>
        </w:rPr>
        <w:t xml:space="preserve"> за прошедший год</w:t>
      </w:r>
      <w:r w:rsidRPr="00C05450">
        <w:rPr>
          <w:sz w:val="28"/>
          <w:szCs w:val="28"/>
        </w:rPr>
        <w:t xml:space="preserve"> о ходе реализации и оценке эффективности Программы (далее - годовой отчет) координатор Программы совместно с соисполнителями представляет в Антитеррористическую комиссию в Республике Татарстан в установленные им</w:t>
      </w:r>
      <w:r>
        <w:rPr>
          <w:sz w:val="28"/>
          <w:szCs w:val="28"/>
        </w:rPr>
        <w:t>и</w:t>
      </w:r>
      <w:r w:rsidRPr="00C05450">
        <w:rPr>
          <w:sz w:val="28"/>
          <w:szCs w:val="28"/>
        </w:rPr>
        <w:t xml:space="preserve"> сроки. Годовой отчет содержит: конкретные результаты, достигнутые за отчетный период; перечень мероприятий, выполненных и не выполненных (с указанием причин) в установленные сроки; анализ факторов, повлиявших на ход реализации Программы; данные об использовании бюджетных ассигнований и иных средств на выполнение мероприятий; информацию о внесенных ответственным исполнителем изменениях в Программу; иную информацию.</w:t>
      </w:r>
    </w:p>
    <w:p w:rsidR="008E5E2B" w:rsidRPr="008E5E2B" w:rsidRDefault="008E5E2B" w:rsidP="008E5E2B">
      <w:pPr>
        <w:widowControl w:val="0"/>
        <w:autoSpaceDE w:val="0"/>
        <w:autoSpaceDN w:val="0"/>
        <w:adjustRightInd w:val="0"/>
        <w:ind w:firstLine="540"/>
        <w:jc w:val="both"/>
        <w:rPr>
          <w:sz w:val="28"/>
          <w:szCs w:val="28"/>
        </w:rPr>
      </w:pPr>
      <w:r w:rsidRPr="008E5E2B">
        <w:rPr>
          <w:sz w:val="28"/>
          <w:szCs w:val="28"/>
        </w:rPr>
        <w:t xml:space="preserve">Внесение изменений в Программы осуществляется ответственным исполнителем мероприятий Программы в соответствии с установленными требованиями. </w:t>
      </w:r>
    </w:p>
    <w:p w:rsidR="008E5E2B" w:rsidRPr="008E5E2B" w:rsidRDefault="008E5E2B" w:rsidP="008E5E2B">
      <w:pPr>
        <w:ind w:firstLine="540"/>
        <w:jc w:val="both"/>
        <w:rPr>
          <w:sz w:val="28"/>
          <w:szCs w:val="28"/>
        </w:rPr>
      </w:pPr>
      <w:r w:rsidRPr="008E5E2B">
        <w:rPr>
          <w:sz w:val="28"/>
          <w:szCs w:val="28"/>
        </w:rPr>
        <w:t>Выполнение мероприятий Программы и эффективность использования финансовых сре</w:t>
      </w:r>
      <w:proofErr w:type="gramStart"/>
      <w:r w:rsidRPr="008E5E2B">
        <w:rPr>
          <w:sz w:val="28"/>
          <w:szCs w:val="28"/>
        </w:rPr>
        <w:t>дств пл</w:t>
      </w:r>
      <w:proofErr w:type="gramEnd"/>
      <w:r w:rsidRPr="008E5E2B">
        <w:rPr>
          <w:sz w:val="28"/>
          <w:szCs w:val="28"/>
        </w:rPr>
        <w:t xml:space="preserve">анируется регулярно рассматривать на заседаниях </w:t>
      </w:r>
      <w:r w:rsidR="009F594D">
        <w:rPr>
          <w:sz w:val="28"/>
          <w:szCs w:val="28"/>
        </w:rPr>
        <w:t>антитеррористической комиссии</w:t>
      </w:r>
      <w:r w:rsidRPr="008E5E2B">
        <w:rPr>
          <w:sz w:val="28"/>
          <w:szCs w:val="28"/>
        </w:rPr>
        <w:t xml:space="preserve"> </w:t>
      </w:r>
      <w:r w:rsidR="00622CF5">
        <w:rPr>
          <w:sz w:val="28"/>
          <w:szCs w:val="28"/>
        </w:rPr>
        <w:t xml:space="preserve"> Черемшанс</w:t>
      </w:r>
      <w:r w:rsidRPr="008E5E2B">
        <w:rPr>
          <w:sz w:val="28"/>
          <w:szCs w:val="28"/>
        </w:rPr>
        <w:t xml:space="preserve">кого  муниципального района с заслушиванием исполнителей Программы. </w:t>
      </w:r>
    </w:p>
    <w:p w:rsidR="008E5E2B" w:rsidRPr="008E5E2B" w:rsidRDefault="008E5E2B" w:rsidP="008E5E2B">
      <w:pPr>
        <w:widowControl w:val="0"/>
        <w:autoSpaceDE w:val="0"/>
        <w:autoSpaceDN w:val="0"/>
        <w:adjustRightInd w:val="0"/>
        <w:rPr>
          <w:sz w:val="28"/>
          <w:szCs w:val="28"/>
        </w:rPr>
      </w:pPr>
    </w:p>
    <w:p w:rsidR="004A07D9" w:rsidRPr="004A07D9" w:rsidRDefault="004A07D9" w:rsidP="004A07D9">
      <w:pPr>
        <w:widowControl w:val="0"/>
        <w:suppressAutoHyphens/>
        <w:autoSpaceDE w:val="0"/>
        <w:autoSpaceDN w:val="0"/>
        <w:adjustRightInd w:val="0"/>
        <w:ind w:firstLine="709"/>
        <w:jc w:val="center"/>
        <w:outlineLvl w:val="2"/>
        <w:rPr>
          <w:rFonts w:eastAsia="Calibri"/>
          <w:b/>
          <w:sz w:val="28"/>
          <w:szCs w:val="28"/>
          <w:lang w:eastAsia="en-US"/>
        </w:rPr>
      </w:pPr>
      <w:r>
        <w:rPr>
          <w:rFonts w:eastAsia="Calibri"/>
          <w:b/>
          <w:sz w:val="28"/>
          <w:szCs w:val="28"/>
          <w:lang w:eastAsia="en-US"/>
        </w:rPr>
        <w:t xml:space="preserve">5. </w:t>
      </w:r>
      <w:r w:rsidRPr="004A07D9">
        <w:rPr>
          <w:rFonts w:eastAsia="Calibri"/>
          <w:b/>
          <w:sz w:val="28"/>
          <w:szCs w:val="28"/>
          <w:lang w:eastAsia="en-US"/>
        </w:rPr>
        <w:t>Оценка экономической, социальной и экологической эффективности Подпрограммы.</w:t>
      </w:r>
    </w:p>
    <w:p w:rsidR="004A07D9" w:rsidRPr="004A07D9" w:rsidRDefault="004A07D9" w:rsidP="004A07D9">
      <w:pPr>
        <w:widowControl w:val="0"/>
        <w:suppressAutoHyphens/>
        <w:autoSpaceDE w:val="0"/>
        <w:autoSpaceDN w:val="0"/>
        <w:adjustRightInd w:val="0"/>
        <w:ind w:firstLine="709"/>
        <w:jc w:val="center"/>
        <w:outlineLvl w:val="2"/>
        <w:rPr>
          <w:rFonts w:eastAsia="Calibri"/>
          <w:b/>
          <w:sz w:val="16"/>
          <w:szCs w:val="16"/>
          <w:lang w:eastAsia="en-US"/>
        </w:rPr>
      </w:pPr>
    </w:p>
    <w:p w:rsidR="004A07D9" w:rsidRPr="004A07D9" w:rsidRDefault="004A07D9" w:rsidP="004A07D9">
      <w:pPr>
        <w:widowControl w:val="0"/>
        <w:suppressAutoHyphens/>
        <w:autoSpaceDE w:val="0"/>
        <w:autoSpaceDN w:val="0"/>
        <w:adjustRightInd w:val="0"/>
        <w:ind w:firstLine="709"/>
        <w:jc w:val="both"/>
        <w:rPr>
          <w:rFonts w:eastAsia="Calibri"/>
          <w:sz w:val="28"/>
          <w:szCs w:val="28"/>
          <w:lang w:eastAsia="en-US"/>
        </w:rPr>
      </w:pPr>
      <w:r w:rsidRPr="004A07D9">
        <w:rPr>
          <w:rFonts w:eastAsia="Calibri"/>
          <w:sz w:val="28"/>
          <w:szCs w:val="28"/>
          <w:lang w:eastAsia="en-US"/>
        </w:rPr>
        <w:t>Выполнение мероприятий Подпрограммы позволит обеспечить:</w:t>
      </w:r>
    </w:p>
    <w:p w:rsidR="004A07D9" w:rsidRPr="004A07D9" w:rsidRDefault="004A07D9" w:rsidP="004A07D9">
      <w:pPr>
        <w:widowControl w:val="0"/>
        <w:suppressAutoHyphens/>
        <w:autoSpaceDE w:val="0"/>
        <w:autoSpaceDN w:val="0"/>
        <w:adjustRightInd w:val="0"/>
        <w:ind w:firstLine="709"/>
        <w:jc w:val="both"/>
        <w:rPr>
          <w:rFonts w:eastAsia="Calibri"/>
          <w:sz w:val="28"/>
          <w:szCs w:val="28"/>
          <w:lang w:eastAsia="en-US"/>
        </w:rPr>
      </w:pPr>
      <w:r w:rsidRPr="004A07D9">
        <w:rPr>
          <w:rFonts w:eastAsia="Calibri"/>
          <w:sz w:val="28"/>
          <w:szCs w:val="28"/>
          <w:lang w:eastAsia="en-US"/>
        </w:rPr>
        <w:t>- совершенствование форм и методов работы органов местного самоуправления Черемшанского  муниципального района по профилактике терроризма и экстремизма, радикальных религиозных течений, проявлений ксенофобии, национальной и расовой нетерпимости, противодействию этнической дискриминации на территории;</w:t>
      </w:r>
    </w:p>
    <w:p w:rsidR="004A07D9" w:rsidRPr="004A07D9" w:rsidRDefault="004A07D9" w:rsidP="004A07D9">
      <w:pPr>
        <w:widowControl w:val="0"/>
        <w:suppressAutoHyphens/>
        <w:autoSpaceDE w:val="0"/>
        <w:autoSpaceDN w:val="0"/>
        <w:adjustRightInd w:val="0"/>
        <w:ind w:firstLine="709"/>
        <w:jc w:val="both"/>
        <w:rPr>
          <w:rFonts w:eastAsia="Calibri"/>
          <w:sz w:val="28"/>
          <w:szCs w:val="28"/>
          <w:lang w:eastAsia="en-US"/>
        </w:rPr>
      </w:pPr>
      <w:r w:rsidRPr="004A07D9">
        <w:rPr>
          <w:rFonts w:eastAsia="Calibri"/>
          <w:sz w:val="28"/>
          <w:szCs w:val="28"/>
          <w:lang w:eastAsia="en-US"/>
        </w:rPr>
        <w:t xml:space="preserve">- гармонизацию межнациональных отношений, повышение уровня </w:t>
      </w:r>
      <w:proofErr w:type="spellStart"/>
      <w:r w:rsidRPr="004A07D9">
        <w:rPr>
          <w:rFonts w:eastAsia="Calibri"/>
          <w:sz w:val="28"/>
          <w:szCs w:val="28"/>
          <w:lang w:eastAsia="en-US"/>
        </w:rPr>
        <w:t>этносоциальной</w:t>
      </w:r>
      <w:proofErr w:type="spellEnd"/>
      <w:r w:rsidRPr="004A07D9">
        <w:rPr>
          <w:rFonts w:eastAsia="Calibri"/>
          <w:sz w:val="28"/>
          <w:szCs w:val="28"/>
          <w:lang w:eastAsia="en-US"/>
        </w:rPr>
        <w:t xml:space="preserve"> комфортности;</w:t>
      </w:r>
    </w:p>
    <w:p w:rsidR="004A07D9" w:rsidRPr="004A07D9" w:rsidRDefault="004A07D9" w:rsidP="004A07D9">
      <w:pPr>
        <w:widowControl w:val="0"/>
        <w:suppressAutoHyphens/>
        <w:autoSpaceDE w:val="0"/>
        <w:autoSpaceDN w:val="0"/>
        <w:adjustRightInd w:val="0"/>
        <w:ind w:firstLine="709"/>
        <w:jc w:val="both"/>
        <w:rPr>
          <w:rFonts w:eastAsia="Calibri"/>
          <w:sz w:val="28"/>
          <w:szCs w:val="28"/>
          <w:lang w:eastAsia="en-US"/>
        </w:rPr>
      </w:pPr>
      <w:r w:rsidRPr="004A07D9">
        <w:rPr>
          <w:rFonts w:eastAsia="Calibri"/>
          <w:sz w:val="28"/>
          <w:szCs w:val="28"/>
          <w:lang w:eastAsia="en-US"/>
        </w:rPr>
        <w:t>- формирование нетерпимости ко всем фактам террористических и экстремистских проявлений, к идеологии терроризма, а также толерантного сознания, позитивных установок к представителям иных этнических и конфессиональных сообществ;</w:t>
      </w:r>
    </w:p>
    <w:p w:rsidR="004A07D9" w:rsidRPr="004A07D9" w:rsidRDefault="004A07D9" w:rsidP="004A07D9">
      <w:pPr>
        <w:widowControl w:val="0"/>
        <w:suppressAutoHyphens/>
        <w:autoSpaceDE w:val="0"/>
        <w:autoSpaceDN w:val="0"/>
        <w:adjustRightInd w:val="0"/>
        <w:ind w:firstLine="709"/>
        <w:jc w:val="both"/>
        <w:rPr>
          <w:rFonts w:eastAsia="Calibri"/>
          <w:sz w:val="28"/>
          <w:szCs w:val="28"/>
          <w:lang w:eastAsia="en-US"/>
        </w:rPr>
      </w:pPr>
      <w:r w:rsidRPr="004A07D9">
        <w:rPr>
          <w:rFonts w:eastAsia="Calibri"/>
          <w:sz w:val="28"/>
          <w:szCs w:val="28"/>
          <w:lang w:eastAsia="en-US"/>
        </w:rPr>
        <w:t>- укрепление и культивирование в молодежной среде атмосферы межэтнического согласия и толерантности;</w:t>
      </w:r>
    </w:p>
    <w:p w:rsidR="004A07D9" w:rsidRPr="004A07D9" w:rsidRDefault="004A07D9" w:rsidP="004A07D9">
      <w:pPr>
        <w:widowControl w:val="0"/>
        <w:suppressAutoHyphens/>
        <w:autoSpaceDE w:val="0"/>
        <w:autoSpaceDN w:val="0"/>
        <w:adjustRightInd w:val="0"/>
        <w:ind w:firstLine="709"/>
        <w:jc w:val="both"/>
        <w:rPr>
          <w:rFonts w:eastAsia="Calibri"/>
          <w:sz w:val="28"/>
          <w:szCs w:val="28"/>
          <w:lang w:eastAsia="en-US"/>
        </w:rPr>
      </w:pPr>
      <w:r w:rsidRPr="004A07D9">
        <w:rPr>
          <w:rFonts w:eastAsia="Calibri"/>
          <w:sz w:val="28"/>
          <w:szCs w:val="28"/>
          <w:lang w:eastAsia="en-US"/>
        </w:rPr>
        <w:t>- распространение интернационализма, согласия, национальной и религиозной терпимости, идеологии противодействия терроризму среди населения Черемшанского муниципального района Республики Татарстан.</w:t>
      </w:r>
    </w:p>
    <w:p w:rsidR="004A07D9" w:rsidRPr="004A07D9" w:rsidRDefault="004A07D9" w:rsidP="004A07D9">
      <w:pPr>
        <w:widowControl w:val="0"/>
        <w:suppressAutoHyphens/>
        <w:spacing w:after="200" w:line="276" w:lineRule="auto"/>
        <w:rPr>
          <w:rFonts w:ascii="Calibri" w:eastAsia="Calibri" w:hAnsi="Calibri"/>
          <w:sz w:val="22"/>
          <w:szCs w:val="22"/>
          <w:lang w:eastAsia="en-US"/>
        </w:rPr>
      </w:pPr>
    </w:p>
    <w:p w:rsidR="00CC27A9" w:rsidRPr="008E5E2B" w:rsidRDefault="00CC27A9" w:rsidP="008E5E2B">
      <w:pPr>
        <w:rPr>
          <w:sz w:val="28"/>
          <w:szCs w:val="28"/>
        </w:rPr>
      </w:pPr>
    </w:p>
    <w:sectPr w:rsidR="00CC27A9" w:rsidRPr="008E5E2B" w:rsidSect="0096303E">
      <w:pgSz w:w="11906" w:h="16838" w:code="9"/>
      <w:pgMar w:top="425" w:right="849"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53664"/>
    <w:multiLevelType w:val="hybridMultilevel"/>
    <w:tmpl w:val="7814F452"/>
    <w:lvl w:ilvl="0" w:tplc="E3F4B6E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58AB5522"/>
    <w:multiLevelType w:val="multilevel"/>
    <w:tmpl w:val="9F2CE90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25B0ABE"/>
    <w:multiLevelType w:val="multilevel"/>
    <w:tmpl w:val="A9B4F9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F380B34"/>
    <w:multiLevelType w:val="multilevel"/>
    <w:tmpl w:val="00E0CF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8AE0CF3"/>
    <w:multiLevelType w:val="hybridMultilevel"/>
    <w:tmpl w:val="02527DC2"/>
    <w:lvl w:ilvl="0" w:tplc="90AE06BE">
      <w:start w:val="1"/>
      <w:numFmt w:val="decimal"/>
      <w:lvlText w:val="%1."/>
      <w:lvlJc w:val="left"/>
      <w:pPr>
        <w:ind w:left="816"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D93523B"/>
    <w:multiLevelType w:val="hybridMultilevel"/>
    <w:tmpl w:val="9D50A11E"/>
    <w:lvl w:ilvl="0" w:tplc="91749560">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A01"/>
    <w:rsid w:val="000121E3"/>
    <w:rsid w:val="00025887"/>
    <w:rsid w:val="00041FAC"/>
    <w:rsid w:val="000606CE"/>
    <w:rsid w:val="00060D81"/>
    <w:rsid w:val="000963F6"/>
    <w:rsid w:val="000B37C1"/>
    <w:rsid w:val="001063A6"/>
    <w:rsid w:val="001222D4"/>
    <w:rsid w:val="001228B5"/>
    <w:rsid w:val="001314FA"/>
    <w:rsid w:val="00140875"/>
    <w:rsid w:val="00182DDF"/>
    <w:rsid w:val="001A1EAB"/>
    <w:rsid w:val="001A68C5"/>
    <w:rsid w:val="001C211B"/>
    <w:rsid w:val="001C283E"/>
    <w:rsid w:val="001C752F"/>
    <w:rsid w:val="001D0D77"/>
    <w:rsid w:val="001D0EF1"/>
    <w:rsid w:val="001D3E04"/>
    <w:rsid w:val="001F7D39"/>
    <w:rsid w:val="002234CE"/>
    <w:rsid w:val="00235658"/>
    <w:rsid w:val="00245C3E"/>
    <w:rsid w:val="002A7E7B"/>
    <w:rsid w:val="002B2702"/>
    <w:rsid w:val="002C13B4"/>
    <w:rsid w:val="002D5655"/>
    <w:rsid w:val="00300F52"/>
    <w:rsid w:val="00307628"/>
    <w:rsid w:val="003741CD"/>
    <w:rsid w:val="00381F34"/>
    <w:rsid w:val="003A21E7"/>
    <w:rsid w:val="003B77D7"/>
    <w:rsid w:val="003F3C12"/>
    <w:rsid w:val="004049F8"/>
    <w:rsid w:val="0043591F"/>
    <w:rsid w:val="004424DD"/>
    <w:rsid w:val="004A07D9"/>
    <w:rsid w:val="004A2412"/>
    <w:rsid w:val="004D3D05"/>
    <w:rsid w:val="004E6A01"/>
    <w:rsid w:val="005214E1"/>
    <w:rsid w:val="00527177"/>
    <w:rsid w:val="0057479D"/>
    <w:rsid w:val="00596F3F"/>
    <w:rsid w:val="005E4A96"/>
    <w:rsid w:val="005F4187"/>
    <w:rsid w:val="00613BEC"/>
    <w:rsid w:val="00622CF5"/>
    <w:rsid w:val="00623CA7"/>
    <w:rsid w:val="00635BB7"/>
    <w:rsid w:val="00666022"/>
    <w:rsid w:val="006A1DC8"/>
    <w:rsid w:val="006B1AF1"/>
    <w:rsid w:val="006E0A59"/>
    <w:rsid w:val="00736457"/>
    <w:rsid w:val="007439D6"/>
    <w:rsid w:val="00747ED4"/>
    <w:rsid w:val="00765EC8"/>
    <w:rsid w:val="00770575"/>
    <w:rsid w:val="007B0F33"/>
    <w:rsid w:val="007C17F4"/>
    <w:rsid w:val="007C38EC"/>
    <w:rsid w:val="008059A2"/>
    <w:rsid w:val="00823DF4"/>
    <w:rsid w:val="00850FCD"/>
    <w:rsid w:val="00864362"/>
    <w:rsid w:val="008725E8"/>
    <w:rsid w:val="008A384F"/>
    <w:rsid w:val="008E5E2B"/>
    <w:rsid w:val="00940F24"/>
    <w:rsid w:val="00960C25"/>
    <w:rsid w:val="0096303E"/>
    <w:rsid w:val="009630E4"/>
    <w:rsid w:val="009B48A0"/>
    <w:rsid w:val="009E2766"/>
    <w:rsid w:val="009F594D"/>
    <w:rsid w:val="00A344DD"/>
    <w:rsid w:val="00A67A01"/>
    <w:rsid w:val="00A712FB"/>
    <w:rsid w:val="00A91591"/>
    <w:rsid w:val="00A93F2D"/>
    <w:rsid w:val="00AB6634"/>
    <w:rsid w:val="00AC2858"/>
    <w:rsid w:val="00AD4261"/>
    <w:rsid w:val="00AF0EF7"/>
    <w:rsid w:val="00AF7EF4"/>
    <w:rsid w:val="00B41428"/>
    <w:rsid w:val="00B61EC3"/>
    <w:rsid w:val="00B70400"/>
    <w:rsid w:val="00BB0A76"/>
    <w:rsid w:val="00BE0298"/>
    <w:rsid w:val="00C05450"/>
    <w:rsid w:val="00C22F5A"/>
    <w:rsid w:val="00C352C9"/>
    <w:rsid w:val="00C61364"/>
    <w:rsid w:val="00C97A8E"/>
    <w:rsid w:val="00CA7BD5"/>
    <w:rsid w:val="00CB05D4"/>
    <w:rsid w:val="00CC27A9"/>
    <w:rsid w:val="00D10BFA"/>
    <w:rsid w:val="00D4255E"/>
    <w:rsid w:val="00D809E3"/>
    <w:rsid w:val="00DC4F74"/>
    <w:rsid w:val="00DF053B"/>
    <w:rsid w:val="00E2555F"/>
    <w:rsid w:val="00E53BD4"/>
    <w:rsid w:val="00EA7198"/>
    <w:rsid w:val="00EB1AF4"/>
    <w:rsid w:val="00F13E52"/>
    <w:rsid w:val="00F21041"/>
    <w:rsid w:val="00F6796E"/>
    <w:rsid w:val="00F73E92"/>
    <w:rsid w:val="00F90C3D"/>
    <w:rsid w:val="00FC4270"/>
    <w:rsid w:val="00FF39C6"/>
    <w:rsid w:val="00FF7F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DF4"/>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AD4261"/>
    <w:pPr>
      <w:keepNext/>
      <w:widowControl w:val="0"/>
      <w:autoSpaceDE w:val="0"/>
      <w:autoSpaceDN w:val="0"/>
      <w:adjustRightInd w:val="0"/>
      <w:jc w:val="center"/>
      <w:outlineLvl w:val="0"/>
    </w:pPr>
    <w:rPr>
      <w:b/>
      <w:bCs/>
      <w:spacing w:val="-3"/>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3DF4"/>
    <w:pPr>
      <w:autoSpaceDE w:val="0"/>
      <w:autoSpaceDN w:val="0"/>
      <w:adjustRightInd w:val="0"/>
      <w:spacing w:after="0" w:line="240" w:lineRule="auto"/>
    </w:pPr>
    <w:rPr>
      <w:rFonts w:ascii="Times New Roman" w:hAnsi="Times New Roman" w:cs="Times New Roman"/>
      <w:sz w:val="20"/>
      <w:szCs w:val="20"/>
    </w:rPr>
  </w:style>
  <w:style w:type="paragraph" w:customStyle="1" w:styleId="ConsPlusTitle">
    <w:name w:val="ConsPlusTitle"/>
    <w:rsid w:val="00823DF4"/>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Style2">
    <w:name w:val="Style2"/>
    <w:rsid w:val="00823DF4"/>
    <w:pPr>
      <w:spacing w:after="0" w:line="324" w:lineRule="exact"/>
      <w:jc w:val="center"/>
    </w:pPr>
    <w:rPr>
      <w:rFonts w:ascii="Times New Roman" w:eastAsia="Times New Roman" w:hAnsi="Times New Roman" w:cs="Times New Roman"/>
      <w:sz w:val="20"/>
      <w:szCs w:val="20"/>
      <w:lang w:eastAsia="ru-RU"/>
    </w:rPr>
  </w:style>
  <w:style w:type="paragraph" w:customStyle="1" w:styleId="Style5">
    <w:name w:val="Style5"/>
    <w:rsid w:val="00823DF4"/>
    <w:pPr>
      <w:spacing w:after="0" w:line="325" w:lineRule="exact"/>
      <w:jc w:val="center"/>
    </w:pPr>
    <w:rPr>
      <w:rFonts w:ascii="Arial" w:eastAsia="Times New Roman" w:hAnsi="Arial" w:cs="Arial"/>
      <w:sz w:val="20"/>
      <w:szCs w:val="20"/>
      <w:lang w:eastAsia="ru-RU"/>
    </w:rPr>
  </w:style>
  <w:style w:type="character" w:customStyle="1" w:styleId="a3">
    <w:name w:val="Основной текст_"/>
    <w:basedOn w:val="a0"/>
    <w:link w:val="5"/>
    <w:rsid w:val="00EA7198"/>
    <w:rPr>
      <w:rFonts w:ascii="Times New Roman" w:eastAsia="Times New Roman" w:hAnsi="Times New Roman" w:cs="Times New Roman"/>
      <w:spacing w:val="10"/>
      <w:shd w:val="clear" w:color="auto" w:fill="FFFFFF"/>
    </w:rPr>
  </w:style>
  <w:style w:type="paragraph" w:customStyle="1" w:styleId="5">
    <w:name w:val="Основной текст5"/>
    <w:basedOn w:val="a"/>
    <w:link w:val="a3"/>
    <w:rsid w:val="00EA7198"/>
    <w:pPr>
      <w:widowControl w:val="0"/>
      <w:shd w:val="clear" w:color="auto" w:fill="FFFFFF"/>
      <w:spacing w:after="600" w:line="322" w:lineRule="exact"/>
    </w:pPr>
    <w:rPr>
      <w:spacing w:val="10"/>
      <w:sz w:val="22"/>
      <w:szCs w:val="22"/>
      <w:lang w:eastAsia="en-US"/>
    </w:rPr>
  </w:style>
  <w:style w:type="character" w:customStyle="1" w:styleId="4">
    <w:name w:val="Основной текст (4)_"/>
    <w:basedOn w:val="a0"/>
    <w:link w:val="40"/>
    <w:rsid w:val="00060D81"/>
    <w:rPr>
      <w:rFonts w:ascii="Times New Roman" w:eastAsia="Times New Roman" w:hAnsi="Times New Roman" w:cs="Times New Roman"/>
      <w:spacing w:val="10"/>
      <w:shd w:val="clear" w:color="auto" w:fill="FFFFFF"/>
    </w:rPr>
  </w:style>
  <w:style w:type="character" w:customStyle="1" w:styleId="41">
    <w:name w:val="Основной текст (4) + Полужирный"/>
    <w:basedOn w:val="4"/>
    <w:rsid w:val="00060D81"/>
    <w:rPr>
      <w:rFonts w:ascii="Times New Roman" w:eastAsia="Times New Roman" w:hAnsi="Times New Roman" w:cs="Times New Roman"/>
      <w:b/>
      <w:bCs/>
      <w:color w:val="000000"/>
      <w:spacing w:val="10"/>
      <w:w w:val="100"/>
      <w:position w:val="0"/>
      <w:sz w:val="24"/>
      <w:szCs w:val="24"/>
      <w:shd w:val="clear" w:color="auto" w:fill="FFFFFF"/>
      <w:lang w:val="ru-RU" w:eastAsia="ru-RU" w:bidi="ru-RU"/>
    </w:rPr>
  </w:style>
  <w:style w:type="paragraph" w:customStyle="1" w:styleId="40">
    <w:name w:val="Основной текст (4)"/>
    <w:basedOn w:val="a"/>
    <w:link w:val="4"/>
    <w:rsid w:val="00060D81"/>
    <w:pPr>
      <w:widowControl w:val="0"/>
      <w:shd w:val="clear" w:color="auto" w:fill="FFFFFF"/>
      <w:spacing w:before="120" w:line="274" w:lineRule="exact"/>
    </w:pPr>
    <w:rPr>
      <w:spacing w:val="10"/>
      <w:sz w:val="22"/>
      <w:szCs w:val="22"/>
      <w:lang w:eastAsia="en-US"/>
    </w:rPr>
  </w:style>
  <w:style w:type="paragraph" w:customStyle="1" w:styleId="3">
    <w:name w:val="Основной текст3"/>
    <w:basedOn w:val="a"/>
    <w:rsid w:val="00B70400"/>
    <w:pPr>
      <w:widowControl w:val="0"/>
      <w:shd w:val="clear" w:color="auto" w:fill="FFFFFF"/>
      <w:spacing w:before="300" w:line="322" w:lineRule="exact"/>
      <w:jc w:val="both"/>
    </w:pPr>
    <w:rPr>
      <w:color w:val="000000"/>
      <w:sz w:val="26"/>
      <w:szCs w:val="26"/>
      <w:lang w:bidi="ru-RU"/>
    </w:rPr>
  </w:style>
  <w:style w:type="character" w:customStyle="1" w:styleId="11">
    <w:name w:val="Основной текст (11)_"/>
    <w:basedOn w:val="a0"/>
    <w:link w:val="110"/>
    <w:rsid w:val="00B70400"/>
    <w:rPr>
      <w:rFonts w:ascii="Times New Roman" w:eastAsia="Times New Roman" w:hAnsi="Times New Roman" w:cs="Times New Roman"/>
      <w:sz w:val="18"/>
      <w:szCs w:val="18"/>
      <w:shd w:val="clear" w:color="auto" w:fill="FFFFFF"/>
    </w:rPr>
  </w:style>
  <w:style w:type="character" w:customStyle="1" w:styleId="21">
    <w:name w:val="Основной текст (21)_"/>
    <w:basedOn w:val="a0"/>
    <w:link w:val="210"/>
    <w:rsid w:val="00B70400"/>
    <w:rPr>
      <w:rFonts w:ascii="Times New Roman" w:eastAsia="Times New Roman" w:hAnsi="Times New Roman" w:cs="Times New Roman"/>
      <w:b/>
      <w:bCs/>
      <w:sz w:val="18"/>
      <w:szCs w:val="18"/>
      <w:shd w:val="clear" w:color="auto" w:fill="FFFFFF"/>
    </w:rPr>
  </w:style>
  <w:style w:type="paragraph" w:customStyle="1" w:styleId="110">
    <w:name w:val="Основной текст (11)"/>
    <w:basedOn w:val="a"/>
    <w:link w:val="11"/>
    <w:rsid w:val="00B70400"/>
    <w:pPr>
      <w:widowControl w:val="0"/>
      <w:shd w:val="clear" w:color="auto" w:fill="FFFFFF"/>
      <w:spacing w:line="226" w:lineRule="exact"/>
    </w:pPr>
    <w:rPr>
      <w:sz w:val="18"/>
      <w:szCs w:val="18"/>
      <w:lang w:eastAsia="en-US"/>
    </w:rPr>
  </w:style>
  <w:style w:type="paragraph" w:customStyle="1" w:styleId="210">
    <w:name w:val="Основной текст (21)"/>
    <w:basedOn w:val="a"/>
    <w:link w:val="21"/>
    <w:rsid w:val="00B70400"/>
    <w:pPr>
      <w:widowControl w:val="0"/>
      <w:shd w:val="clear" w:color="auto" w:fill="FFFFFF"/>
      <w:spacing w:before="240" w:line="226" w:lineRule="exact"/>
    </w:pPr>
    <w:rPr>
      <w:b/>
      <w:bCs/>
      <w:sz w:val="18"/>
      <w:szCs w:val="18"/>
      <w:lang w:eastAsia="en-US"/>
    </w:rPr>
  </w:style>
  <w:style w:type="character" w:customStyle="1" w:styleId="414pt">
    <w:name w:val="Основной текст (4) + 14 pt;Курсив"/>
    <w:basedOn w:val="4"/>
    <w:rsid w:val="00FC4270"/>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4Corbel">
    <w:name w:val="Основной текст (4) + Corbel;Не полужирный;Курсив"/>
    <w:basedOn w:val="4"/>
    <w:rsid w:val="00FC4270"/>
    <w:rPr>
      <w:rFonts w:ascii="Corbel" w:eastAsia="Corbel" w:hAnsi="Corbel" w:cs="Corbel"/>
      <w:b/>
      <w:bCs/>
      <w:i/>
      <w:iCs/>
      <w:smallCaps w:val="0"/>
      <w:strike w:val="0"/>
      <w:color w:val="000000"/>
      <w:spacing w:val="0"/>
      <w:w w:val="100"/>
      <w:position w:val="0"/>
      <w:sz w:val="26"/>
      <w:szCs w:val="26"/>
      <w:u w:val="none"/>
      <w:shd w:val="clear" w:color="auto" w:fill="FFFFFF"/>
      <w:lang w:val="ru-RU" w:eastAsia="ru-RU" w:bidi="ru-RU"/>
    </w:rPr>
  </w:style>
  <w:style w:type="character" w:customStyle="1" w:styleId="85pt">
    <w:name w:val="Основной текст + 8;5 pt;Полужирный"/>
    <w:basedOn w:val="a3"/>
    <w:rsid w:val="00FC4270"/>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05pt">
    <w:name w:val="Основной текст + 10;5 pt;Полужирный"/>
    <w:basedOn w:val="a3"/>
    <w:rsid w:val="00FC427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LucidaSansUnicode10pt">
    <w:name w:val="Основной текст + Lucida Sans Unicode;10 pt"/>
    <w:basedOn w:val="a3"/>
    <w:rsid w:val="00FC4270"/>
    <w:rPr>
      <w:rFonts w:ascii="Lucida Sans Unicode" w:eastAsia="Lucida Sans Unicode" w:hAnsi="Lucida Sans Unicode" w:cs="Lucida Sans Unicode"/>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Tahoma10pt">
    <w:name w:val="Основной текст + Tahoma;10 pt"/>
    <w:basedOn w:val="a3"/>
    <w:rsid w:val="00FC4270"/>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Corbel12pt">
    <w:name w:val="Основной текст + Corbel;12 pt"/>
    <w:basedOn w:val="a3"/>
    <w:rsid w:val="00FC4270"/>
    <w:rPr>
      <w:rFonts w:ascii="Corbel" w:eastAsia="Corbel" w:hAnsi="Corbel" w:cs="Corbel"/>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TrebuchetMS5pt">
    <w:name w:val="Основной текст + Trebuchet MS;5 pt;Курсив"/>
    <w:basedOn w:val="a3"/>
    <w:rsid w:val="00FC4270"/>
    <w:rPr>
      <w:rFonts w:ascii="Trebuchet MS" w:eastAsia="Trebuchet MS" w:hAnsi="Trebuchet MS" w:cs="Trebuchet MS"/>
      <w:b w:val="0"/>
      <w:bCs w:val="0"/>
      <w:i/>
      <w:iCs/>
      <w:smallCaps w:val="0"/>
      <w:strike w:val="0"/>
      <w:color w:val="000000"/>
      <w:spacing w:val="0"/>
      <w:w w:val="100"/>
      <w:position w:val="0"/>
      <w:sz w:val="10"/>
      <w:szCs w:val="10"/>
      <w:u w:val="none"/>
      <w:shd w:val="clear" w:color="auto" w:fill="FFFFFF"/>
      <w:lang w:val="ru-RU" w:eastAsia="ru-RU" w:bidi="ru-RU"/>
    </w:rPr>
  </w:style>
  <w:style w:type="character" w:customStyle="1" w:styleId="Tahoma20pt">
    <w:name w:val="Основной текст + Tahoma;20 pt"/>
    <w:basedOn w:val="a3"/>
    <w:rsid w:val="00FC4270"/>
    <w:rPr>
      <w:rFonts w:ascii="Tahoma" w:eastAsia="Tahoma" w:hAnsi="Tahoma" w:cs="Tahoma"/>
      <w:b w:val="0"/>
      <w:bCs w:val="0"/>
      <w:i w:val="0"/>
      <w:iCs w:val="0"/>
      <w:smallCaps w:val="0"/>
      <w:strike w:val="0"/>
      <w:color w:val="000000"/>
      <w:spacing w:val="0"/>
      <w:w w:val="100"/>
      <w:position w:val="0"/>
      <w:sz w:val="40"/>
      <w:szCs w:val="40"/>
      <w:u w:val="none"/>
      <w:shd w:val="clear" w:color="auto" w:fill="FFFFFF"/>
      <w:lang w:val="ru-RU" w:eastAsia="ru-RU" w:bidi="ru-RU"/>
    </w:rPr>
  </w:style>
  <w:style w:type="paragraph" w:styleId="2">
    <w:name w:val="Body Text 2"/>
    <w:link w:val="20"/>
    <w:rsid w:val="009630E4"/>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9630E4"/>
    <w:rPr>
      <w:rFonts w:ascii="Times New Roman" w:eastAsia="Times New Roman" w:hAnsi="Times New Roman" w:cs="Times New Roman"/>
      <w:sz w:val="20"/>
      <w:szCs w:val="20"/>
      <w:lang w:eastAsia="ru-RU"/>
    </w:rPr>
  </w:style>
  <w:style w:type="paragraph" w:styleId="a4">
    <w:name w:val="List Paragraph"/>
    <w:basedOn w:val="a"/>
    <w:uiPriority w:val="99"/>
    <w:qFormat/>
    <w:rsid w:val="00381F34"/>
    <w:pPr>
      <w:snapToGrid w:val="0"/>
      <w:ind w:left="720"/>
      <w:contextualSpacing/>
    </w:pPr>
    <w:rPr>
      <w:sz w:val="20"/>
    </w:rPr>
  </w:style>
  <w:style w:type="paragraph" w:styleId="a5">
    <w:name w:val="Balloon Text"/>
    <w:basedOn w:val="a"/>
    <w:link w:val="a6"/>
    <w:uiPriority w:val="99"/>
    <w:semiHidden/>
    <w:unhideWhenUsed/>
    <w:rsid w:val="001C752F"/>
    <w:rPr>
      <w:rFonts w:ascii="Tahoma" w:hAnsi="Tahoma" w:cs="Tahoma"/>
      <w:sz w:val="16"/>
      <w:szCs w:val="16"/>
    </w:rPr>
  </w:style>
  <w:style w:type="character" w:customStyle="1" w:styleId="a6">
    <w:name w:val="Текст выноски Знак"/>
    <w:basedOn w:val="a0"/>
    <w:link w:val="a5"/>
    <w:uiPriority w:val="99"/>
    <w:semiHidden/>
    <w:rsid w:val="001C752F"/>
    <w:rPr>
      <w:rFonts w:ascii="Tahoma" w:eastAsia="Times New Roman" w:hAnsi="Tahoma" w:cs="Tahoma"/>
      <w:sz w:val="16"/>
      <w:szCs w:val="16"/>
      <w:lang w:eastAsia="ru-RU"/>
    </w:rPr>
  </w:style>
  <w:style w:type="paragraph" w:styleId="a7">
    <w:name w:val="No Spacing"/>
    <w:link w:val="a8"/>
    <w:uiPriority w:val="1"/>
    <w:qFormat/>
    <w:rsid w:val="00613BEC"/>
    <w:pPr>
      <w:spacing w:after="0" w:line="240" w:lineRule="auto"/>
    </w:pPr>
  </w:style>
  <w:style w:type="character" w:customStyle="1" w:styleId="a8">
    <w:name w:val="Без интервала Знак"/>
    <w:link w:val="a7"/>
    <w:uiPriority w:val="1"/>
    <w:locked/>
    <w:rsid w:val="00613BEC"/>
  </w:style>
  <w:style w:type="paragraph" w:customStyle="1" w:styleId="9">
    <w:name w:val="Основной текст9"/>
    <w:basedOn w:val="a"/>
    <w:rsid w:val="00041FAC"/>
    <w:pPr>
      <w:shd w:val="clear" w:color="auto" w:fill="FFFFFF"/>
      <w:spacing w:line="0" w:lineRule="atLeast"/>
      <w:ind w:hanging="1300"/>
    </w:pPr>
    <w:rPr>
      <w:sz w:val="26"/>
      <w:szCs w:val="26"/>
      <w:lang w:eastAsia="en-US"/>
    </w:rPr>
  </w:style>
  <w:style w:type="paragraph" w:customStyle="1" w:styleId="ConsPlusCell">
    <w:name w:val="ConsPlusCell"/>
    <w:uiPriority w:val="99"/>
    <w:rsid w:val="00765EC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rsid w:val="00AD4261"/>
    <w:rPr>
      <w:rFonts w:ascii="Times New Roman" w:eastAsia="Times New Roman" w:hAnsi="Times New Roman" w:cs="Times New Roman"/>
      <w:b/>
      <w:bCs/>
      <w:spacing w:val="-3"/>
      <w:sz w:val="20"/>
      <w:szCs w:val="20"/>
      <w:lang w:eastAsia="ru-RU"/>
    </w:rPr>
  </w:style>
  <w:style w:type="paragraph" w:customStyle="1" w:styleId="ConsPlusNonformat">
    <w:name w:val="ConsPlusNonformat"/>
    <w:uiPriority w:val="99"/>
    <w:rsid w:val="00AD42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9">
    <w:name w:val="Hyperlink"/>
    <w:uiPriority w:val="99"/>
    <w:unhideWhenUsed/>
    <w:rsid w:val="007364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DF4"/>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AD4261"/>
    <w:pPr>
      <w:keepNext/>
      <w:widowControl w:val="0"/>
      <w:autoSpaceDE w:val="0"/>
      <w:autoSpaceDN w:val="0"/>
      <w:adjustRightInd w:val="0"/>
      <w:jc w:val="center"/>
      <w:outlineLvl w:val="0"/>
    </w:pPr>
    <w:rPr>
      <w:b/>
      <w:bCs/>
      <w:spacing w:val="-3"/>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3DF4"/>
    <w:pPr>
      <w:autoSpaceDE w:val="0"/>
      <w:autoSpaceDN w:val="0"/>
      <w:adjustRightInd w:val="0"/>
      <w:spacing w:after="0" w:line="240" w:lineRule="auto"/>
    </w:pPr>
    <w:rPr>
      <w:rFonts w:ascii="Times New Roman" w:hAnsi="Times New Roman" w:cs="Times New Roman"/>
      <w:sz w:val="20"/>
      <w:szCs w:val="20"/>
    </w:rPr>
  </w:style>
  <w:style w:type="paragraph" w:customStyle="1" w:styleId="ConsPlusTitle">
    <w:name w:val="ConsPlusTitle"/>
    <w:rsid w:val="00823DF4"/>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Style2">
    <w:name w:val="Style2"/>
    <w:rsid w:val="00823DF4"/>
    <w:pPr>
      <w:spacing w:after="0" w:line="324" w:lineRule="exact"/>
      <w:jc w:val="center"/>
    </w:pPr>
    <w:rPr>
      <w:rFonts w:ascii="Times New Roman" w:eastAsia="Times New Roman" w:hAnsi="Times New Roman" w:cs="Times New Roman"/>
      <w:sz w:val="20"/>
      <w:szCs w:val="20"/>
      <w:lang w:eastAsia="ru-RU"/>
    </w:rPr>
  </w:style>
  <w:style w:type="paragraph" w:customStyle="1" w:styleId="Style5">
    <w:name w:val="Style5"/>
    <w:rsid w:val="00823DF4"/>
    <w:pPr>
      <w:spacing w:after="0" w:line="325" w:lineRule="exact"/>
      <w:jc w:val="center"/>
    </w:pPr>
    <w:rPr>
      <w:rFonts w:ascii="Arial" w:eastAsia="Times New Roman" w:hAnsi="Arial" w:cs="Arial"/>
      <w:sz w:val="20"/>
      <w:szCs w:val="20"/>
      <w:lang w:eastAsia="ru-RU"/>
    </w:rPr>
  </w:style>
  <w:style w:type="character" w:customStyle="1" w:styleId="a3">
    <w:name w:val="Основной текст_"/>
    <w:basedOn w:val="a0"/>
    <w:link w:val="5"/>
    <w:rsid w:val="00EA7198"/>
    <w:rPr>
      <w:rFonts w:ascii="Times New Roman" w:eastAsia="Times New Roman" w:hAnsi="Times New Roman" w:cs="Times New Roman"/>
      <w:spacing w:val="10"/>
      <w:shd w:val="clear" w:color="auto" w:fill="FFFFFF"/>
    </w:rPr>
  </w:style>
  <w:style w:type="paragraph" w:customStyle="1" w:styleId="5">
    <w:name w:val="Основной текст5"/>
    <w:basedOn w:val="a"/>
    <w:link w:val="a3"/>
    <w:rsid w:val="00EA7198"/>
    <w:pPr>
      <w:widowControl w:val="0"/>
      <w:shd w:val="clear" w:color="auto" w:fill="FFFFFF"/>
      <w:spacing w:after="600" w:line="322" w:lineRule="exact"/>
    </w:pPr>
    <w:rPr>
      <w:spacing w:val="10"/>
      <w:sz w:val="22"/>
      <w:szCs w:val="22"/>
      <w:lang w:eastAsia="en-US"/>
    </w:rPr>
  </w:style>
  <w:style w:type="character" w:customStyle="1" w:styleId="4">
    <w:name w:val="Основной текст (4)_"/>
    <w:basedOn w:val="a0"/>
    <w:link w:val="40"/>
    <w:rsid w:val="00060D81"/>
    <w:rPr>
      <w:rFonts w:ascii="Times New Roman" w:eastAsia="Times New Roman" w:hAnsi="Times New Roman" w:cs="Times New Roman"/>
      <w:spacing w:val="10"/>
      <w:shd w:val="clear" w:color="auto" w:fill="FFFFFF"/>
    </w:rPr>
  </w:style>
  <w:style w:type="character" w:customStyle="1" w:styleId="41">
    <w:name w:val="Основной текст (4) + Полужирный"/>
    <w:basedOn w:val="4"/>
    <w:rsid w:val="00060D81"/>
    <w:rPr>
      <w:rFonts w:ascii="Times New Roman" w:eastAsia="Times New Roman" w:hAnsi="Times New Roman" w:cs="Times New Roman"/>
      <w:b/>
      <w:bCs/>
      <w:color w:val="000000"/>
      <w:spacing w:val="10"/>
      <w:w w:val="100"/>
      <w:position w:val="0"/>
      <w:sz w:val="24"/>
      <w:szCs w:val="24"/>
      <w:shd w:val="clear" w:color="auto" w:fill="FFFFFF"/>
      <w:lang w:val="ru-RU" w:eastAsia="ru-RU" w:bidi="ru-RU"/>
    </w:rPr>
  </w:style>
  <w:style w:type="paragraph" w:customStyle="1" w:styleId="40">
    <w:name w:val="Основной текст (4)"/>
    <w:basedOn w:val="a"/>
    <w:link w:val="4"/>
    <w:rsid w:val="00060D81"/>
    <w:pPr>
      <w:widowControl w:val="0"/>
      <w:shd w:val="clear" w:color="auto" w:fill="FFFFFF"/>
      <w:spacing w:before="120" w:line="274" w:lineRule="exact"/>
    </w:pPr>
    <w:rPr>
      <w:spacing w:val="10"/>
      <w:sz w:val="22"/>
      <w:szCs w:val="22"/>
      <w:lang w:eastAsia="en-US"/>
    </w:rPr>
  </w:style>
  <w:style w:type="paragraph" w:customStyle="1" w:styleId="3">
    <w:name w:val="Основной текст3"/>
    <w:basedOn w:val="a"/>
    <w:rsid w:val="00B70400"/>
    <w:pPr>
      <w:widowControl w:val="0"/>
      <w:shd w:val="clear" w:color="auto" w:fill="FFFFFF"/>
      <w:spacing w:before="300" w:line="322" w:lineRule="exact"/>
      <w:jc w:val="both"/>
    </w:pPr>
    <w:rPr>
      <w:color w:val="000000"/>
      <w:sz w:val="26"/>
      <w:szCs w:val="26"/>
      <w:lang w:bidi="ru-RU"/>
    </w:rPr>
  </w:style>
  <w:style w:type="character" w:customStyle="1" w:styleId="11">
    <w:name w:val="Основной текст (11)_"/>
    <w:basedOn w:val="a0"/>
    <w:link w:val="110"/>
    <w:rsid w:val="00B70400"/>
    <w:rPr>
      <w:rFonts w:ascii="Times New Roman" w:eastAsia="Times New Roman" w:hAnsi="Times New Roman" w:cs="Times New Roman"/>
      <w:sz w:val="18"/>
      <w:szCs w:val="18"/>
      <w:shd w:val="clear" w:color="auto" w:fill="FFFFFF"/>
    </w:rPr>
  </w:style>
  <w:style w:type="character" w:customStyle="1" w:styleId="21">
    <w:name w:val="Основной текст (21)_"/>
    <w:basedOn w:val="a0"/>
    <w:link w:val="210"/>
    <w:rsid w:val="00B70400"/>
    <w:rPr>
      <w:rFonts w:ascii="Times New Roman" w:eastAsia="Times New Roman" w:hAnsi="Times New Roman" w:cs="Times New Roman"/>
      <w:b/>
      <w:bCs/>
      <w:sz w:val="18"/>
      <w:szCs w:val="18"/>
      <w:shd w:val="clear" w:color="auto" w:fill="FFFFFF"/>
    </w:rPr>
  </w:style>
  <w:style w:type="paragraph" w:customStyle="1" w:styleId="110">
    <w:name w:val="Основной текст (11)"/>
    <w:basedOn w:val="a"/>
    <w:link w:val="11"/>
    <w:rsid w:val="00B70400"/>
    <w:pPr>
      <w:widowControl w:val="0"/>
      <w:shd w:val="clear" w:color="auto" w:fill="FFFFFF"/>
      <w:spacing w:line="226" w:lineRule="exact"/>
    </w:pPr>
    <w:rPr>
      <w:sz w:val="18"/>
      <w:szCs w:val="18"/>
      <w:lang w:eastAsia="en-US"/>
    </w:rPr>
  </w:style>
  <w:style w:type="paragraph" w:customStyle="1" w:styleId="210">
    <w:name w:val="Основной текст (21)"/>
    <w:basedOn w:val="a"/>
    <w:link w:val="21"/>
    <w:rsid w:val="00B70400"/>
    <w:pPr>
      <w:widowControl w:val="0"/>
      <w:shd w:val="clear" w:color="auto" w:fill="FFFFFF"/>
      <w:spacing w:before="240" w:line="226" w:lineRule="exact"/>
    </w:pPr>
    <w:rPr>
      <w:b/>
      <w:bCs/>
      <w:sz w:val="18"/>
      <w:szCs w:val="18"/>
      <w:lang w:eastAsia="en-US"/>
    </w:rPr>
  </w:style>
  <w:style w:type="character" w:customStyle="1" w:styleId="414pt">
    <w:name w:val="Основной текст (4) + 14 pt;Курсив"/>
    <w:basedOn w:val="4"/>
    <w:rsid w:val="00FC4270"/>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4Corbel">
    <w:name w:val="Основной текст (4) + Corbel;Не полужирный;Курсив"/>
    <w:basedOn w:val="4"/>
    <w:rsid w:val="00FC4270"/>
    <w:rPr>
      <w:rFonts w:ascii="Corbel" w:eastAsia="Corbel" w:hAnsi="Corbel" w:cs="Corbel"/>
      <w:b/>
      <w:bCs/>
      <w:i/>
      <w:iCs/>
      <w:smallCaps w:val="0"/>
      <w:strike w:val="0"/>
      <w:color w:val="000000"/>
      <w:spacing w:val="0"/>
      <w:w w:val="100"/>
      <w:position w:val="0"/>
      <w:sz w:val="26"/>
      <w:szCs w:val="26"/>
      <w:u w:val="none"/>
      <w:shd w:val="clear" w:color="auto" w:fill="FFFFFF"/>
      <w:lang w:val="ru-RU" w:eastAsia="ru-RU" w:bidi="ru-RU"/>
    </w:rPr>
  </w:style>
  <w:style w:type="character" w:customStyle="1" w:styleId="85pt">
    <w:name w:val="Основной текст + 8;5 pt;Полужирный"/>
    <w:basedOn w:val="a3"/>
    <w:rsid w:val="00FC4270"/>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05pt">
    <w:name w:val="Основной текст + 10;5 pt;Полужирный"/>
    <w:basedOn w:val="a3"/>
    <w:rsid w:val="00FC427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LucidaSansUnicode10pt">
    <w:name w:val="Основной текст + Lucida Sans Unicode;10 pt"/>
    <w:basedOn w:val="a3"/>
    <w:rsid w:val="00FC4270"/>
    <w:rPr>
      <w:rFonts w:ascii="Lucida Sans Unicode" w:eastAsia="Lucida Sans Unicode" w:hAnsi="Lucida Sans Unicode" w:cs="Lucida Sans Unicode"/>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Tahoma10pt">
    <w:name w:val="Основной текст + Tahoma;10 pt"/>
    <w:basedOn w:val="a3"/>
    <w:rsid w:val="00FC4270"/>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Corbel12pt">
    <w:name w:val="Основной текст + Corbel;12 pt"/>
    <w:basedOn w:val="a3"/>
    <w:rsid w:val="00FC4270"/>
    <w:rPr>
      <w:rFonts w:ascii="Corbel" w:eastAsia="Corbel" w:hAnsi="Corbel" w:cs="Corbel"/>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TrebuchetMS5pt">
    <w:name w:val="Основной текст + Trebuchet MS;5 pt;Курсив"/>
    <w:basedOn w:val="a3"/>
    <w:rsid w:val="00FC4270"/>
    <w:rPr>
      <w:rFonts w:ascii="Trebuchet MS" w:eastAsia="Trebuchet MS" w:hAnsi="Trebuchet MS" w:cs="Trebuchet MS"/>
      <w:b w:val="0"/>
      <w:bCs w:val="0"/>
      <w:i/>
      <w:iCs/>
      <w:smallCaps w:val="0"/>
      <w:strike w:val="0"/>
      <w:color w:val="000000"/>
      <w:spacing w:val="0"/>
      <w:w w:val="100"/>
      <w:position w:val="0"/>
      <w:sz w:val="10"/>
      <w:szCs w:val="10"/>
      <w:u w:val="none"/>
      <w:shd w:val="clear" w:color="auto" w:fill="FFFFFF"/>
      <w:lang w:val="ru-RU" w:eastAsia="ru-RU" w:bidi="ru-RU"/>
    </w:rPr>
  </w:style>
  <w:style w:type="character" w:customStyle="1" w:styleId="Tahoma20pt">
    <w:name w:val="Основной текст + Tahoma;20 pt"/>
    <w:basedOn w:val="a3"/>
    <w:rsid w:val="00FC4270"/>
    <w:rPr>
      <w:rFonts w:ascii="Tahoma" w:eastAsia="Tahoma" w:hAnsi="Tahoma" w:cs="Tahoma"/>
      <w:b w:val="0"/>
      <w:bCs w:val="0"/>
      <w:i w:val="0"/>
      <w:iCs w:val="0"/>
      <w:smallCaps w:val="0"/>
      <w:strike w:val="0"/>
      <w:color w:val="000000"/>
      <w:spacing w:val="0"/>
      <w:w w:val="100"/>
      <w:position w:val="0"/>
      <w:sz w:val="40"/>
      <w:szCs w:val="40"/>
      <w:u w:val="none"/>
      <w:shd w:val="clear" w:color="auto" w:fill="FFFFFF"/>
      <w:lang w:val="ru-RU" w:eastAsia="ru-RU" w:bidi="ru-RU"/>
    </w:rPr>
  </w:style>
  <w:style w:type="paragraph" w:styleId="2">
    <w:name w:val="Body Text 2"/>
    <w:link w:val="20"/>
    <w:rsid w:val="009630E4"/>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9630E4"/>
    <w:rPr>
      <w:rFonts w:ascii="Times New Roman" w:eastAsia="Times New Roman" w:hAnsi="Times New Roman" w:cs="Times New Roman"/>
      <w:sz w:val="20"/>
      <w:szCs w:val="20"/>
      <w:lang w:eastAsia="ru-RU"/>
    </w:rPr>
  </w:style>
  <w:style w:type="paragraph" w:styleId="a4">
    <w:name w:val="List Paragraph"/>
    <w:basedOn w:val="a"/>
    <w:uiPriority w:val="99"/>
    <w:qFormat/>
    <w:rsid w:val="00381F34"/>
    <w:pPr>
      <w:snapToGrid w:val="0"/>
      <w:ind w:left="720"/>
      <w:contextualSpacing/>
    </w:pPr>
    <w:rPr>
      <w:sz w:val="20"/>
    </w:rPr>
  </w:style>
  <w:style w:type="paragraph" w:styleId="a5">
    <w:name w:val="Balloon Text"/>
    <w:basedOn w:val="a"/>
    <w:link w:val="a6"/>
    <w:uiPriority w:val="99"/>
    <w:semiHidden/>
    <w:unhideWhenUsed/>
    <w:rsid w:val="001C752F"/>
    <w:rPr>
      <w:rFonts w:ascii="Tahoma" w:hAnsi="Tahoma" w:cs="Tahoma"/>
      <w:sz w:val="16"/>
      <w:szCs w:val="16"/>
    </w:rPr>
  </w:style>
  <w:style w:type="character" w:customStyle="1" w:styleId="a6">
    <w:name w:val="Текст выноски Знак"/>
    <w:basedOn w:val="a0"/>
    <w:link w:val="a5"/>
    <w:uiPriority w:val="99"/>
    <w:semiHidden/>
    <w:rsid w:val="001C752F"/>
    <w:rPr>
      <w:rFonts w:ascii="Tahoma" w:eastAsia="Times New Roman" w:hAnsi="Tahoma" w:cs="Tahoma"/>
      <w:sz w:val="16"/>
      <w:szCs w:val="16"/>
      <w:lang w:eastAsia="ru-RU"/>
    </w:rPr>
  </w:style>
  <w:style w:type="paragraph" w:styleId="a7">
    <w:name w:val="No Spacing"/>
    <w:link w:val="a8"/>
    <w:uiPriority w:val="1"/>
    <w:qFormat/>
    <w:rsid w:val="00613BEC"/>
    <w:pPr>
      <w:spacing w:after="0" w:line="240" w:lineRule="auto"/>
    </w:pPr>
  </w:style>
  <w:style w:type="character" w:customStyle="1" w:styleId="a8">
    <w:name w:val="Без интервала Знак"/>
    <w:link w:val="a7"/>
    <w:uiPriority w:val="1"/>
    <w:locked/>
    <w:rsid w:val="00613BEC"/>
  </w:style>
  <w:style w:type="paragraph" w:customStyle="1" w:styleId="9">
    <w:name w:val="Основной текст9"/>
    <w:basedOn w:val="a"/>
    <w:rsid w:val="00041FAC"/>
    <w:pPr>
      <w:shd w:val="clear" w:color="auto" w:fill="FFFFFF"/>
      <w:spacing w:line="0" w:lineRule="atLeast"/>
      <w:ind w:hanging="1300"/>
    </w:pPr>
    <w:rPr>
      <w:sz w:val="26"/>
      <w:szCs w:val="26"/>
      <w:lang w:eastAsia="en-US"/>
    </w:rPr>
  </w:style>
  <w:style w:type="paragraph" w:customStyle="1" w:styleId="ConsPlusCell">
    <w:name w:val="ConsPlusCell"/>
    <w:uiPriority w:val="99"/>
    <w:rsid w:val="00765EC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rsid w:val="00AD4261"/>
    <w:rPr>
      <w:rFonts w:ascii="Times New Roman" w:eastAsia="Times New Roman" w:hAnsi="Times New Roman" w:cs="Times New Roman"/>
      <w:b/>
      <w:bCs/>
      <w:spacing w:val="-3"/>
      <w:sz w:val="20"/>
      <w:szCs w:val="20"/>
      <w:lang w:eastAsia="ru-RU"/>
    </w:rPr>
  </w:style>
  <w:style w:type="paragraph" w:customStyle="1" w:styleId="ConsPlusNonformat">
    <w:name w:val="ConsPlusNonformat"/>
    <w:uiPriority w:val="99"/>
    <w:rsid w:val="00AD42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9">
    <w:name w:val="Hyperlink"/>
    <w:uiPriority w:val="99"/>
    <w:unhideWhenUsed/>
    <w:rsid w:val="007364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504679">
      <w:bodyDiv w:val="1"/>
      <w:marLeft w:val="0"/>
      <w:marRight w:val="0"/>
      <w:marTop w:val="0"/>
      <w:marBottom w:val="0"/>
      <w:divBdr>
        <w:top w:val="none" w:sz="0" w:space="0" w:color="auto"/>
        <w:left w:val="none" w:sz="0" w:space="0" w:color="auto"/>
        <w:bottom w:val="none" w:sz="0" w:space="0" w:color="auto"/>
        <w:right w:val="none" w:sz="0" w:space="0" w:color="auto"/>
      </w:divBdr>
    </w:div>
    <w:div w:id="765616562">
      <w:bodyDiv w:val="1"/>
      <w:marLeft w:val="0"/>
      <w:marRight w:val="0"/>
      <w:marTop w:val="0"/>
      <w:marBottom w:val="0"/>
      <w:divBdr>
        <w:top w:val="none" w:sz="0" w:space="0" w:color="auto"/>
        <w:left w:val="none" w:sz="0" w:space="0" w:color="auto"/>
        <w:bottom w:val="none" w:sz="0" w:space="0" w:color="auto"/>
        <w:right w:val="none" w:sz="0" w:space="0" w:color="auto"/>
      </w:divBdr>
    </w:div>
    <w:div w:id="185264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1DA3976D7D3BADD92197AE27CDD83B9A331058A6EADFCD2F5FDA5Da05E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1FCCEED1C7A2313FAFE9D5D508741B9B3ED305AC3802023FBAD9F6d1J2I"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ap.ncpti.ru" TargetMode="External"/><Relationship Id="rId5" Type="http://schemas.openxmlformats.org/officeDocument/2006/relationships/settings" Target="settings.xml"/><Relationship Id="rId10" Type="http://schemas.openxmlformats.org/officeDocument/2006/relationships/hyperlink" Target="consultantplus://offline/ref=54EA283F7C4D7E0648C65A61B02E5A043E483702341C84ED9F46500766F289883B36E53A15347D33C96F39WDZEH" TargetMode="External"/><Relationship Id="rId4" Type="http://schemas.microsoft.com/office/2007/relationships/stylesWithEffects" Target="stylesWithEffects.xml"/><Relationship Id="rId9" Type="http://schemas.openxmlformats.org/officeDocument/2006/relationships/hyperlink" Target="consultantplus://offline/ref=D51DA3976D7D3BADD92197AE27CDD83B92321E5CAAE182C72706D65F09A323C8C3E02B6639E0CFDDaF5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07694-2C18-4FBD-B05D-A07DD7EA3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3849</Words>
  <Characters>21944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Энже Фаритовна</dc:creator>
  <cp:lastModifiedBy>Comp1</cp:lastModifiedBy>
  <cp:revision>6</cp:revision>
  <cp:lastPrinted>2023-12-27T08:22:00Z</cp:lastPrinted>
  <dcterms:created xsi:type="dcterms:W3CDTF">2023-12-26T12:52:00Z</dcterms:created>
  <dcterms:modified xsi:type="dcterms:W3CDTF">2025-01-29T08:37:00Z</dcterms:modified>
</cp:coreProperties>
</file>