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1E397B" w14:textId="58378B5F" w:rsidR="003348E6" w:rsidRDefault="00EE0910" w:rsidP="00EE091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bookmarkStart w:id="0" w:name="_GoBack"/>
      <w:bookmarkEnd w:id="0"/>
      <w:r w:rsidR="003348E6" w:rsidRPr="003348E6">
        <w:rPr>
          <w:rFonts w:ascii="Times New Roman" w:eastAsia="Times New Roman" w:hAnsi="Times New Roman" w:cs="Times New Roman"/>
          <w:b/>
          <w:sz w:val="28"/>
          <w:szCs w:val="28"/>
        </w:rPr>
        <w:t xml:space="preserve">Положение о республиканском профсоюзном марафоне </w:t>
      </w:r>
    </w:p>
    <w:p w14:paraId="2B0E5DC6" w14:textId="3090767C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>«Коллективный договор. В чем сила?»</w:t>
      </w:r>
    </w:p>
    <w:p w14:paraId="61302CD3" w14:textId="77777777" w:rsidR="003348E6" w:rsidRPr="003348E6" w:rsidRDefault="003348E6" w:rsidP="00334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3487D3" w14:textId="77777777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smartTag w:uri="urn:schemas-microsoft-com:office:smarttags" w:element="place">
        <w:r w:rsidRPr="003348E6">
          <w:rPr>
            <w:rFonts w:ascii="Times New Roman" w:eastAsia="Times New Roman" w:hAnsi="Times New Roman" w:cs="Times New Roman"/>
            <w:b/>
            <w:sz w:val="28"/>
            <w:szCs w:val="28"/>
            <w:lang w:val="en-US"/>
          </w:rPr>
          <w:t>I</w:t>
        </w:r>
        <w:r w:rsidRPr="003348E6">
          <w:rPr>
            <w:rFonts w:ascii="Times New Roman" w:eastAsia="Times New Roman" w:hAnsi="Times New Roman" w:cs="Times New Roman"/>
            <w:b/>
            <w:sz w:val="28"/>
            <w:szCs w:val="28"/>
          </w:rPr>
          <w:t>.</w:t>
        </w:r>
      </w:smartTag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 xml:space="preserve"> Общие положения</w:t>
      </w:r>
    </w:p>
    <w:p w14:paraId="4A4B7614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1.1. Настоящее положение о проведении марафона «Коллективный договор. В чем сила?» (далее – марафон) определяет порядок организации, проведения и условия участия. </w:t>
      </w:r>
    </w:p>
    <w:p w14:paraId="4BFDC198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1.2. Марафон проводится в целях выявления лучших практик коллективно-договорного регулирования трудовых отношений, поощрения лучших коллективных договоров системы образования, распространения опыта социальной поддержки работников образования, трансляции привлекательности и успешности первичных профсоюзных организаций через коллективный договор. </w:t>
      </w:r>
    </w:p>
    <w:p w14:paraId="60F8C66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1.3. Основными принципами организации и проведения марафона являются равные условия для всех участников, открытая атмосфера и общение участников, а не состязательность. </w:t>
      </w:r>
    </w:p>
    <w:p w14:paraId="42DF28C4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1.4. Марафон проводится с апреля по октябрь 2025 года. </w:t>
      </w:r>
    </w:p>
    <w:p w14:paraId="062BC385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7F87066" w14:textId="77777777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>. Задачи Марафона</w:t>
      </w:r>
    </w:p>
    <w:p w14:paraId="70FCE3E6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Основными задачами являются: </w:t>
      </w:r>
    </w:p>
    <w:p w14:paraId="30BFEF82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2.1. совершенствование содержания коллективных договоров</w:t>
      </w:r>
    </w:p>
    <w:p w14:paraId="4E5418EE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2.2. расширение мер социальной поддержки членов профсоюза</w:t>
      </w:r>
    </w:p>
    <w:p w14:paraId="0B4D3FFA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2.3. вовлечение широкого круга членов коллектива в обсуждение над проектом коллективного договора</w:t>
      </w:r>
    </w:p>
    <w:p w14:paraId="2D9C014F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2.4. повышение роли председателя ППО и престижа первичной профсоюзной организации</w:t>
      </w:r>
    </w:p>
    <w:p w14:paraId="54EB02F9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2.5. укрепление социального диалога</w:t>
      </w:r>
    </w:p>
    <w:p w14:paraId="56DDEB0A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8EBDA5" w14:textId="77777777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>. Организатор Марафона</w:t>
      </w:r>
    </w:p>
    <w:p w14:paraId="710E22B4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3.1. Подготовку и организацию проведения Марафона осуществляет Татарстанская республиканская организация Общероссийского Профсоюза образования (далее – Организатор) и члены Президиума -руководители регионов.</w:t>
      </w:r>
    </w:p>
    <w:p w14:paraId="46564355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3.2. Организатор выполняет следующие функции:</w:t>
      </w:r>
    </w:p>
    <w:p w14:paraId="7661FC1A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- утверждает даты проведения Марафона и приема документов участников; </w:t>
      </w:r>
    </w:p>
    <w:p w14:paraId="281164B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- обеспечивает подготовку и осуществление организационных и информационных мероприятий, связанных с проведением Марафона;</w:t>
      </w:r>
    </w:p>
    <w:p w14:paraId="3E50758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разрабатывает и утверждает содержание этапов Марафона и приглашает спикеров; </w:t>
      </w:r>
    </w:p>
    <w:p w14:paraId="2FB886DE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- утверждает состав экспертов Марафона;</w:t>
      </w:r>
    </w:p>
    <w:p w14:paraId="551AC48B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- подводит итоги проведения Марафона;</w:t>
      </w:r>
    </w:p>
    <w:p w14:paraId="7EF2F6C9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- организует торжественную церемонию подведения итогов.</w:t>
      </w:r>
    </w:p>
    <w:p w14:paraId="49F28B9C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3.3. В состав экспертов на всех этапах Марафона могут входить представители органов управления образованием, социальные партнеры, представители творческой интеллигенции, сотрудники аппарата республиканской, </w:t>
      </w:r>
      <w:r w:rsidRPr="003348E6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территориальных организаций Общероссийского Профсоюза образования, члены Общественного совета Управления образованием, представители исполнительных муниципальных органов самоуправления. </w:t>
      </w:r>
    </w:p>
    <w:p w14:paraId="78E2AC9F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B053E82" w14:textId="77777777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>. Участники Марафона</w:t>
      </w:r>
    </w:p>
    <w:p w14:paraId="033BC6B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4.1. В Марафоне могут принимать участие образовательные организации, первичные профсоюзные организации которых входят в состав Татарстанской республиканской организации Общероссийского Профсоюза образования, где заключен коллективный договор, внутри следующих групп:</w:t>
      </w:r>
    </w:p>
    <w:p w14:paraId="27421007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1) дошкольные образовательные организации;</w:t>
      </w:r>
    </w:p>
    <w:p w14:paraId="2C6D97F7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2) общеобразовательные организации; </w:t>
      </w:r>
    </w:p>
    <w:p w14:paraId="036BAAC9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3) учреждения дополнительного образования;</w:t>
      </w:r>
    </w:p>
    <w:p w14:paraId="5483A282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4) иные организации, учредителем которых является Министерство образования и науки Республики Татарстан</w:t>
      </w:r>
    </w:p>
    <w:p w14:paraId="58FE25A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4.2. Участники, принимая участие в Марафоне, соглашаются с правилами его проведения, изложенными в настоящем Положении. </w:t>
      </w:r>
    </w:p>
    <w:p w14:paraId="28F64125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4.3. Для участия в Марафоне необходимо:</w:t>
      </w:r>
    </w:p>
    <w:p w14:paraId="0A2DF00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заполнить заявку (Приложение №1), заверенную (подписью и печатью) руководителем образовательной организации и председателем первичной профсоюзной организации. </w:t>
      </w:r>
    </w:p>
    <w:p w14:paraId="1F5CF563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представить авторский видеоролик на тему «Разговор о </w:t>
      </w:r>
      <w:proofErr w:type="spellStart"/>
      <w:r w:rsidRPr="003348E6">
        <w:rPr>
          <w:rFonts w:ascii="Times New Roman" w:eastAsia="Times New Roman" w:hAnsi="Times New Roman" w:cs="Times New Roman"/>
          <w:sz w:val="28"/>
          <w:szCs w:val="28"/>
        </w:rPr>
        <w:t>колдоговоре</w:t>
      </w:r>
      <w:proofErr w:type="spellEnd"/>
      <w:r w:rsidRPr="003348E6">
        <w:rPr>
          <w:rFonts w:ascii="Times New Roman" w:eastAsia="Times New Roman" w:hAnsi="Times New Roman" w:cs="Times New Roman"/>
          <w:sz w:val="28"/>
          <w:szCs w:val="28"/>
        </w:rPr>
        <w:t>», в котором будет отражена роль коллектива в развитии социального партнерства и слагаемые успеха коллективного договора.</w:t>
      </w:r>
    </w:p>
    <w:p w14:paraId="4C3E9215" w14:textId="2FCADB20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4.3.1. В адрес организатора на электронную почту </w:t>
      </w:r>
      <w:hyperlink r:id="rId5" w:history="1">
        <w:r w:rsidR="00D017A0" w:rsidRPr="007F0193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vchemsilakoldogovor</w:t>
        </w:r>
        <w:r w:rsidR="00D017A0" w:rsidRPr="007F0193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@</w:t>
        </w:r>
        <w:r w:rsidR="00D017A0" w:rsidRPr="007F0193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yandex</w:t>
        </w:r>
        <w:r w:rsidR="00D017A0" w:rsidRPr="007F0193">
          <w:rPr>
            <w:rStyle w:val="a4"/>
            <w:rFonts w:ascii="Times New Roman" w:eastAsia="Times New Roman" w:hAnsi="Times New Roman" w:cs="Times New Roman"/>
            <w:sz w:val="28"/>
            <w:szCs w:val="28"/>
          </w:rPr>
          <w:t>.</w:t>
        </w:r>
        <w:proofErr w:type="spellStart"/>
        <w:r w:rsidR="00D017A0" w:rsidRPr="007F0193">
          <w:rPr>
            <w:rStyle w:val="a4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2A2C3F" w:rsidRPr="002A2C3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A2C3F"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установленные сроки направляются: </w:t>
      </w:r>
    </w:p>
    <w:p w14:paraId="17771589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сканированная копия заявки, заверенной подписью руководителя и председателя первичной профсоюзной организации, печатью организации, в формате </w:t>
      </w:r>
      <w:r w:rsidRPr="003348E6">
        <w:rPr>
          <w:rFonts w:ascii="Times New Roman" w:eastAsia="Times New Roman" w:hAnsi="Times New Roman" w:cs="Times New Roman"/>
          <w:sz w:val="28"/>
          <w:szCs w:val="28"/>
          <w:lang w:val="en-US"/>
        </w:rPr>
        <w:t>pdf</w:t>
      </w: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14:paraId="4E81DD72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ссылка на </w:t>
      </w:r>
      <w:proofErr w:type="spellStart"/>
      <w:r w:rsidRPr="003348E6">
        <w:rPr>
          <w:rFonts w:ascii="Times New Roman" w:eastAsia="Times New Roman" w:hAnsi="Times New Roman" w:cs="Times New Roman"/>
          <w:sz w:val="28"/>
          <w:szCs w:val="28"/>
        </w:rPr>
        <w:t>колдоговор</w:t>
      </w:r>
      <w:proofErr w:type="spellEnd"/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образовательной организации на 2024-2027 годы (изменения и дополнения к нему) в разделе Профком на портале Электронное образование Республики Татарстан;</w:t>
      </w:r>
    </w:p>
    <w:p w14:paraId="67192C7D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видеоролик (возможно прикрепление отдельной ссылки для скачивания или просмотра видеоролика). </w:t>
      </w:r>
    </w:p>
    <w:p w14:paraId="4BCC9B97" w14:textId="77777777" w:rsidR="003348E6" w:rsidRPr="003348E6" w:rsidRDefault="003348E6" w:rsidP="003348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r w:rsidRPr="00334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4.3.2. </w:t>
      </w:r>
      <w:r w:rsidRPr="003348E6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  <w:t>Основные требования: 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динамика, настроение. Можно использовать анимацию, инфографику, но не фото! </w:t>
      </w:r>
    </w:p>
    <w:p w14:paraId="0379C414" w14:textId="77777777" w:rsidR="003348E6" w:rsidRPr="003348E6" w:rsidRDefault="003348E6" w:rsidP="003348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Видео с перелистыванием фотографий типа </w:t>
      </w:r>
      <w:proofErr w:type="spellStart"/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слайдшоу</w:t>
      </w:r>
      <w:proofErr w:type="spellEnd"/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не допускаются. Фоновая музыка видеоролика не должна нарушать авторских прав.</w:t>
      </w:r>
    </w:p>
    <w:p w14:paraId="7163ED08" w14:textId="4D294202" w:rsidR="003348E6" w:rsidRPr="003348E6" w:rsidRDefault="003348E6" w:rsidP="003348E6">
      <w:pPr>
        <w:shd w:val="clear" w:color="auto" w:fill="FFFFFF"/>
        <w:spacing w:before="100" w:beforeAutospacing="1" w:after="165" w:line="240" w:lineRule="auto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3348E6">
        <w:rPr>
          <w:rFonts w:ascii="Arial" w:eastAsia="Times New Roman" w:hAnsi="Arial" w:cs="Arial"/>
          <w:color w:val="1A1A1A"/>
          <w:sz w:val="24"/>
          <w:szCs w:val="24"/>
          <w:lang w:eastAsia="ru-RU"/>
        </w:rPr>
        <w:t> </w:t>
      </w:r>
      <w:r w:rsidRPr="003348E6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  <w:t>Продолжительность: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 до 90 секунд. </w:t>
      </w:r>
      <w:r w:rsidRPr="003348E6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  <w:t>Формат</w:t>
      </w:r>
      <w:r w:rsidRPr="001F158D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val="en-US" w:eastAsia="ru-RU"/>
        </w:rPr>
        <w:t> </w:t>
      </w:r>
      <w:r w:rsidRPr="00EE091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(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AVI</w:t>
      </w:r>
      <w:r w:rsidRPr="00EE091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 w:rsidRPr="001F158D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 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MOV</w:t>
      </w:r>
      <w:r w:rsidRPr="00EE091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 w:rsidRPr="001F158D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 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MPEG</w:t>
      </w:r>
      <w:r w:rsidRPr="00EE091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,</w:t>
      </w:r>
      <w:r w:rsidRPr="001F158D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 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MP</w:t>
      </w:r>
      <w:r w:rsidRPr="00EE091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4).</w:t>
      </w:r>
      <w:r w:rsidR="001F158D" w:rsidRPr="00EE0910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Рекомендуемое разрешение видеоролика – 1920×1080 (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Full</w:t>
      </w:r>
      <w:r w:rsidRPr="003348E6">
        <w:rPr>
          <w:rFonts w:ascii="Calibri" w:eastAsia="Times New Roman" w:hAnsi="Calibri" w:cs="Calibri"/>
          <w:color w:val="1A1A1A"/>
          <w:lang w:eastAsia="ru-RU"/>
        </w:rPr>
        <w:t> 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val="en-US" w:eastAsia="ru-RU"/>
        </w:rPr>
        <w:t>HD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).</w:t>
      </w:r>
    </w:p>
    <w:p w14:paraId="21894DD6" w14:textId="77777777" w:rsidR="003348E6" w:rsidRPr="003348E6" w:rsidRDefault="003348E6" w:rsidP="003348E6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1A1A1A"/>
          <w:sz w:val="24"/>
          <w:szCs w:val="24"/>
          <w:lang w:eastAsia="ru-RU"/>
        </w:rPr>
      </w:pPr>
      <w:r w:rsidRPr="003348E6">
        <w:rPr>
          <w:rFonts w:ascii="Times New Roman" w:eastAsia="Times New Roman" w:hAnsi="Times New Roman" w:cs="Times New Roman"/>
          <w:b/>
          <w:bCs/>
          <w:color w:val="1A1A1A"/>
          <w:sz w:val="28"/>
          <w:szCs w:val="28"/>
          <w:lang w:eastAsia="ru-RU"/>
        </w:rPr>
        <w:t>Ориентация</w:t>
      </w:r>
      <w:r w:rsidRPr="003348E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 – горизонтальная.</w:t>
      </w:r>
    </w:p>
    <w:p w14:paraId="2B7BBD05" w14:textId="77777777" w:rsidR="003348E6" w:rsidRPr="003348E6" w:rsidRDefault="003348E6" w:rsidP="003348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Arial" w:eastAsia="Times New Roman" w:hAnsi="Arial" w:cs="Arial"/>
          <w:color w:val="1A1A1A"/>
          <w:sz w:val="24"/>
          <w:szCs w:val="24"/>
          <w:lang w:val="en-US"/>
        </w:rPr>
        <w:lastRenderedPageBreak/>
        <w:t> </w:t>
      </w:r>
      <w:r w:rsidRPr="003348E6">
        <w:rPr>
          <w:rFonts w:ascii="Times New Roman" w:eastAsia="Times New Roman" w:hAnsi="Times New Roman" w:cs="Times New Roman"/>
          <w:sz w:val="28"/>
          <w:szCs w:val="28"/>
        </w:rPr>
        <w:t>4.4. Материалы принимаются с 03 апреля по 07 октября 2025 года.</w:t>
      </w:r>
    </w:p>
    <w:p w14:paraId="450F3E16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4.5. Материалы, представленные с нарушением сроков или имеющие нарушения установленных требований, к участию в Марафоне, не допускаются. </w:t>
      </w:r>
    </w:p>
    <w:p w14:paraId="74CDA097" w14:textId="77777777" w:rsidR="003348E6" w:rsidRPr="003348E6" w:rsidRDefault="003348E6" w:rsidP="003348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96AF74" w14:textId="77777777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>. Порядок проведения Марафона</w:t>
      </w:r>
    </w:p>
    <w:p w14:paraId="22D5AC84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5.1. Марафон проводится в 4 этапа: </w:t>
      </w:r>
    </w:p>
    <w:p w14:paraId="7A480058" w14:textId="77777777" w:rsidR="003348E6" w:rsidRPr="003348E6" w:rsidRDefault="003348E6" w:rsidP="0033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- первый этап в территориальных профсоюзных организациях</w:t>
      </w:r>
    </w:p>
    <w:p w14:paraId="3742193E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- второй этап – региональный: на базе образовательных организаций городов Арск, Буинск, Казань, Альметьевск (Лениногорск), Набережные Челны, Нижнекамск, Нурлат.</w:t>
      </w:r>
    </w:p>
    <w:p w14:paraId="7DCF414D" w14:textId="77777777" w:rsidR="003348E6" w:rsidRPr="003348E6" w:rsidRDefault="003348E6" w:rsidP="0033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- третий этап – республиканский. </w:t>
      </w:r>
    </w:p>
    <w:p w14:paraId="130928C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6D184D" w14:textId="77777777" w:rsidR="003348E6" w:rsidRPr="003348E6" w:rsidRDefault="003348E6" w:rsidP="003348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VI</w:t>
      </w:r>
      <w:r w:rsidRPr="003348E6">
        <w:rPr>
          <w:rFonts w:ascii="Times New Roman" w:eastAsia="Times New Roman" w:hAnsi="Times New Roman" w:cs="Times New Roman"/>
          <w:b/>
          <w:sz w:val="28"/>
          <w:szCs w:val="28"/>
        </w:rPr>
        <w:t xml:space="preserve">. Подведение итогов Марафона, чествование участников </w:t>
      </w:r>
    </w:p>
    <w:p w14:paraId="314A37E9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6.1. Всем участникам Марафона вручаются Благодарственные письма республиканской организации Профсоюза. </w:t>
      </w:r>
    </w:p>
    <w:p w14:paraId="074FBBBE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6.2. Руководители территориальных организаций, регионов выдвигают участников первых двух этапов в республиканский финал Марафона.</w:t>
      </w:r>
    </w:p>
    <w:p w14:paraId="18E21030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 xml:space="preserve"> 6.3. Финалистам вручается статуэтка Марафона. Вручение проводится в торжественной обстановке. </w:t>
      </w:r>
    </w:p>
    <w:p w14:paraId="3393C2B3" w14:textId="77777777" w:rsidR="003348E6" w:rsidRPr="003348E6" w:rsidRDefault="003348E6" w:rsidP="003348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348E6">
        <w:rPr>
          <w:rFonts w:ascii="Times New Roman" w:eastAsia="Times New Roman" w:hAnsi="Times New Roman" w:cs="Times New Roman"/>
          <w:sz w:val="28"/>
          <w:szCs w:val="28"/>
        </w:rPr>
        <w:t>6.3. События Марафона размещаются на официальных сайтах территориальных профсоюзных организаций и в социальных сетях, а также проведение Марафона освещается на информационных ресурсах Татарстанской республиканской организации Общероссийского Профсоюза образования.</w:t>
      </w:r>
    </w:p>
    <w:p w14:paraId="46A12EE2" w14:textId="77777777" w:rsidR="003348E6" w:rsidRPr="003348E6" w:rsidRDefault="003348E6" w:rsidP="003348E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68EE26BE" w14:textId="77777777" w:rsidR="001F158D" w:rsidRDefault="001F158D" w:rsidP="001F158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6E902F7" w14:textId="7B58EEB1" w:rsidR="001F158D" w:rsidRDefault="001F158D" w:rsidP="001F158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           Приложение № 1</w:t>
      </w:r>
    </w:p>
    <w:p w14:paraId="501B9B81" w14:textId="33EFF078" w:rsidR="001F158D" w:rsidRPr="001F158D" w:rsidRDefault="001F158D" w:rsidP="001F158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>Заявка для участия в республиканском марафоне</w:t>
      </w:r>
    </w:p>
    <w:p w14:paraId="4E2971DD" w14:textId="77777777" w:rsidR="001F158D" w:rsidRPr="001F158D" w:rsidRDefault="001F158D" w:rsidP="001F158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>«Коллективный договор. В чем сила?»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1F158D" w:rsidRPr="001F158D" w14:paraId="7B026E59" w14:textId="77777777" w:rsidTr="00D9260C">
        <w:tc>
          <w:tcPr>
            <w:tcW w:w="4672" w:type="dxa"/>
          </w:tcPr>
          <w:p w14:paraId="2702087F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наименование образовательной организации</w:t>
            </w:r>
          </w:p>
          <w:p w14:paraId="140CC87B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4973D014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0E70DE93" w14:textId="77777777" w:rsidTr="00D9260C">
        <w:tc>
          <w:tcPr>
            <w:tcW w:w="4672" w:type="dxa"/>
          </w:tcPr>
          <w:p w14:paraId="2750396E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Руководитель</w:t>
            </w:r>
          </w:p>
          <w:p w14:paraId="4BB7F66B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6B754F52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4F53CC88" w14:textId="77777777" w:rsidTr="00D9260C">
        <w:tc>
          <w:tcPr>
            <w:tcW w:w="4672" w:type="dxa"/>
          </w:tcPr>
          <w:p w14:paraId="1B176287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Председатель ППО</w:t>
            </w:r>
          </w:p>
          <w:p w14:paraId="6B2BA690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04A1D422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07CC21D3" w14:textId="77777777" w:rsidTr="00D9260C">
        <w:tc>
          <w:tcPr>
            <w:tcW w:w="4672" w:type="dxa"/>
          </w:tcPr>
          <w:p w14:paraId="5CDA4F60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Стаж работы в качестве председателя ППО</w:t>
            </w:r>
          </w:p>
        </w:tc>
        <w:tc>
          <w:tcPr>
            <w:tcW w:w="4673" w:type="dxa"/>
          </w:tcPr>
          <w:p w14:paraId="3E240B23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3040ED42" w14:textId="77777777" w:rsidTr="00D9260C">
        <w:tc>
          <w:tcPr>
            <w:tcW w:w="4672" w:type="dxa"/>
          </w:tcPr>
          <w:p w14:paraId="3D3A428A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работающих</w:t>
            </w:r>
          </w:p>
          <w:p w14:paraId="7F178C62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45718D27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7BFB368C" w14:textId="77777777" w:rsidTr="00D9260C">
        <w:tc>
          <w:tcPr>
            <w:tcW w:w="4672" w:type="dxa"/>
          </w:tcPr>
          <w:p w14:paraId="45DAB985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членов профсоюза</w:t>
            </w:r>
          </w:p>
        </w:tc>
        <w:tc>
          <w:tcPr>
            <w:tcW w:w="4673" w:type="dxa"/>
          </w:tcPr>
          <w:p w14:paraId="730BF429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CA2C8B9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7D3DB67B" w14:textId="77777777" w:rsidTr="00D9260C">
        <w:tc>
          <w:tcPr>
            <w:tcW w:w="4672" w:type="dxa"/>
          </w:tcPr>
          <w:p w14:paraId="6F6894CA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Количество работников, вступивших в профсоюз в 2024-2025 гг.</w:t>
            </w:r>
          </w:p>
        </w:tc>
        <w:tc>
          <w:tcPr>
            <w:tcW w:w="4673" w:type="dxa"/>
          </w:tcPr>
          <w:p w14:paraId="1A20F402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5C4841D5" w14:textId="77777777" w:rsidTr="00D9260C">
        <w:tc>
          <w:tcPr>
            <w:tcW w:w="4672" w:type="dxa"/>
          </w:tcPr>
          <w:p w14:paraId="438E9102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Ответственное лицо за предоставление заявки</w:t>
            </w:r>
          </w:p>
        </w:tc>
        <w:tc>
          <w:tcPr>
            <w:tcW w:w="4673" w:type="dxa"/>
          </w:tcPr>
          <w:p w14:paraId="4F5DCB2C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184F25C1" w14:textId="77777777" w:rsidTr="00D9260C">
        <w:tc>
          <w:tcPr>
            <w:tcW w:w="4672" w:type="dxa"/>
          </w:tcPr>
          <w:p w14:paraId="5B1262F7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Контактный номер, </w:t>
            </w:r>
            <w:r w:rsidRPr="001F158D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email</w:t>
            </w: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ответственного за предоставление заявки</w:t>
            </w:r>
          </w:p>
        </w:tc>
        <w:tc>
          <w:tcPr>
            <w:tcW w:w="4673" w:type="dxa"/>
          </w:tcPr>
          <w:p w14:paraId="6B6B8EB8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07FF1C9A" w14:textId="77777777" w:rsidTr="00D9260C">
        <w:tc>
          <w:tcPr>
            <w:tcW w:w="4672" w:type="dxa"/>
          </w:tcPr>
          <w:p w14:paraId="2F6808CC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В марафоне организацию представляют:</w:t>
            </w:r>
          </w:p>
          <w:p w14:paraId="45264FFA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-количество человек;</w:t>
            </w:r>
          </w:p>
          <w:p w14:paraId="69D709CD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-форма представления;</w:t>
            </w:r>
          </w:p>
        </w:tc>
        <w:tc>
          <w:tcPr>
            <w:tcW w:w="4673" w:type="dxa"/>
          </w:tcPr>
          <w:p w14:paraId="799FF175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3C43880A" w14:textId="77777777" w:rsidTr="00D9260C">
        <w:tc>
          <w:tcPr>
            <w:tcW w:w="4672" w:type="dxa"/>
          </w:tcPr>
          <w:p w14:paraId="60F9069A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Кадровый потенциал: </w:t>
            </w:r>
          </w:p>
          <w:p w14:paraId="4C7F26CC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1) доля членов коллектива, проработавших в организации 5 и более лет (%);</w:t>
            </w:r>
          </w:p>
          <w:p w14:paraId="45004CAE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378A909E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9DADC55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6147A7B4" w14:textId="77777777" w:rsidTr="00D9260C">
        <w:tc>
          <w:tcPr>
            <w:tcW w:w="4672" w:type="dxa"/>
          </w:tcPr>
          <w:p w14:paraId="05C6B556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2) количество молодых специалистов со стажем работы </w:t>
            </w:r>
          </w:p>
          <w:p w14:paraId="33276595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 3 лет;</w:t>
            </w:r>
          </w:p>
          <w:p w14:paraId="0970C798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46A5CA1D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F158D" w:rsidRPr="001F158D" w14:paraId="42901E46" w14:textId="77777777" w:rsidTr="00D9260C">
        <w:tc>
          <w:tcPr>
            <w:tcW w:w="4672" w:type="dxa"/>
          </w:tcPr>
          <w:p w14:paraId="14F9972F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1F158D">
              <w:rPr>
                <w:rFonts w:ascii="Times New Roman" w:eastAsia="Calibri" w:hAnsi="Times New Roman" w:cs="Times New Roman"/>
                <w:sz w:val="28"/>
                <w:szCs w:val="28"/>
              </w:rPr>
              <w:t>3) доля членов коллектива, принятых в штат в период с 01.09.24 до 30.03.25;</w:t>
            </w:r>
          </w:p>
          <w:p w14:paraId="4629A40A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14:paraId="4686F5CA" w14:textId="77777777" w:rsidR="001F158D" w:rsidRPr="001F158D" w:rsidRDefault="001F158D" w:rsidP="001F15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14:paraId="2DE63FBE" w14:textId="20AE285F" w:rsidR="001F158D" w:rsidRPr="001F158D" w:rsidRDefault="001F158D" w:rsidP="001F158D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Подпись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</w:t>
      </w: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>Руководител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ь</w:t>
      </w: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образовательной организации</w:t>
      </w:r>
    </w:p>
    <w:p w14:paraId="75282D78" w14:textId="0E9A367E" w:rsidR="001F158D" w:rsidRPr="001F158D" w:rsidRDefault="001F158D" w:rsidP="001F158D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Подпись 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</w:t>
      </w: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>Председател</w:t>
      </w:r>
      <w:r>
        <w:rPr>
          <w:rFonts w:ascii="Times New Roman" w:eastAsia="Calibri" w:hAnsi="Times New Roman" w:cs="Times New Roman"/>
          <w:b/>
          <w:bCs/>
          <w:sz w:val="28"/>
          <w:szCs w:val="28"/>
        </w:rPr>
        <w:t>ь</w:t>
      </w: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ППО</w:t>
      </w:r>
    </w:p>
    <w:p w14:paraId="21653F72" w14:textId="77777777" w:rsidR="001F158D" w:rsidRPr="001F158D" w:rsidRDefault="001F158D" w:rsidP="001F158D">
      <w:pPr>
        <w:rPr>
          <w:rFonts w:ascii="Calibri" w:eastAsia="Calibri" w:hAnsi="Calibri" w:cs="Times New Roman"/>
          <w:b/>
          <w:bCs/>
        </w:rPr>
      </w:pPr>
      <w:r w:rsidRPr="001F158D">
        <w:rPr>
          <w:rFonts w:ascii="Times New Roman" w:eastAsia="Calibri" w:hAnsi="Times New Roman" w:cs="Times New Roman"/>
          <w:b/>
          <w:bCs/>
          <w:sz w:val="28"/>
          <w:szCs w:val="28"/>
        </w:rPr>
        <w:t>ПЕЧАТЬ</w:t>
      </w:r>
    </w:p>
    <w:p w14:paraId="4F63B6AD" w14:textId="77777777" w:rsidR="007A3163" w:rsidRDefault="007A3163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A31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1C39C0"/>
    <w:multiLevelType w:val="hybridMultilevel"/>
    <w:tmpl w:val="80AE3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34173"/>
    <w:multiLevelType w:val="hybridMultilevel"/>
    <w:tmpl w:val="BA9C81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163"/>
    <w:rsid w:val="000D6DC0"/>
    <w:rsid w:val="00133392"/>
    <w:rsid w:val="001F158D"/>
    <w:rsid w:val="002A2C3F"/>
    <w:rsid w:val="002F7F46"/>
    <w:rsid w:val="003348E6"/>
    <w:rsid w:val="003B04BF"/>
    <w:rsid w:val="003E6D34"/>
    <w:rsid w:val="007A3163"/>
    <w:rsid w:val="007F044F"/>
    <w:rsid w:val="0088305D"/>
    <w:rsid w:val="00883944"/>
    <w:rsid w:val="00A80A9F"/>
    <w:rsid w:val="00AF15EA"/>
    <w:rsid w:val="00AF4BCB"/>
    <w:rsid w:val="00BD3D03"/>
    <w:rsid w:val="00CF2F9F"/>
    <w:rsid w:val="00D017A0"/>
    <w:rsid w:val="00D513D7"/>
    <w:rsid w:val="00D52BB4"/>
    <w:rsid w:val="00E348E7"/>
    <w:rsid w:val="00E47690"/>
    <w:rsid w:val="00ED1782"/>
    <w:rsid w:val="00ED79D5"/>
    <w:rsid w:val="00EE0910"/>
    <w:rsid w:val="00F22FAD"/>
    <w:rsid w:val="00FB4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  <w14:docId w14:val="0999A64E"/>
  <w15:chartTrackingRefBased/>
  <w15:docId w15:val="{E33A13D2-BED8-470C-B537-49E11B147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316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A2C3F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A2C3F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2A2C3F"/>
    <w:rPr>
      <w:color w:val="954F72" w:themeColor="followedHyperlink"/>
      <w:u w:val="single"/>
    </w:rPr>
  </w:style>
  <w:style w:type="table" w:styleId="a6">
    <w:name w:val="Table Grid"/>
    <w:basedOn w:val="a1"/>
    <w:uiPriority w:val="39"/>
    <w:rsid w:val="001F15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21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chemsilakoldogovor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USER16</cp:lastModifiedBy>
  <cp:revision>8</cp:revision>
  <cp:lastPrinted>2025-03-04T07:00:00Z</cp:lastPrinted>
  <dcterms:created xsi:type="dcterms:W3CDTF">2025-02-27T11:22:00Z</dcterms:created>
  <dcterms:modified xsi:type="dcterms:W3CDTF">2025-04-04T04:53:00Z</dcterms:modified>
</cp:coreProperties>
</file>