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719117304"/>
        <w:docPartObj>
          <w:docPartGallery w:val="Cover Pages"/>
          <w:docPartUnique/>
        </w:docPartObj>
      </w:sdtPr>
      <w:sdtEndPr/>
      <w:sdtContent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  <w:t>Шифр</w:t>
          </w: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</w:p>
        <w:tbl>
          <w:tblPr>
            <w:tblStyle w:val="6"/>
            <w:tblW w:w="0" w:type="auto"/>
            <w:jc w:val="right"/>
            <w:tblInd w:w="0" w:type="dxa"/>
            <w:tblLook w:val="04A0" w:firstRow="1" w:lastRow="0" w:firstColumn="1" w:lastColumn="0" w:noHBand="0" w:noVBand="1"/>
          </w:tblPr>
          <w:tblGrid>
            <w:gridCol w:w="534"/>
            <w:gridCol w:w="567"/>
            <w:gridCol w:w="567"/>
            <w:gridCol w:w="567"/>
            <w:gridCol w:w="567"/>
          </w:tblGrid>
          <w:tr w:rsidR="002B0370" w:rsidTr="002B0370">
            <w:trPr>
              <w:jc w:val="right"/>
            </w:trPr>
            <w:tc>
              <w:tcPr>
                <w:tcW w:w="5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B0370" w:rsidRDefault="002B0370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B0370" w:rsidRDefault="002B0370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B0370" w:rsidRDefault="002B0370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B0370" w:rsidRDefault="002B0370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B0370" w:rsidRDefault="002B0370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</w:tr>
        </w:tbl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  <w:r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  <w:t xml:space="preserve">  </w:t>
          </w: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  <w:t xml:space="preserve">                 </w:t>
          </w: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ВСЕРОССИЙСКАЯ ОЛИМПИАДА ШКОЛЬНИКОВ ПО ПРАВУ</w:t>
          </w: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МУНИЦИПАЛЬНЫЙ ЭТАП</w:t>
          </w: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2B0370" w:rsidRDefault="002B0370" w:rsidP="002B0370">
          <w:pPr>
            <w:pStyle w:val="a4"/>
            <w:jc w:val="center"/>
            <w:rPr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2025-2026 учебный год</w:t>
          </w: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2B0370" w:rsidRDefault="002B0370" w:rsidP="002B0370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9 КЛАСС</w:t>
          </w:r>
        </w:p>
        <w:p w:rsidR="002B0370" w:rsidRDefault="002B0370" w:rsidP="002B0370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b/>
              <w:i/>
              <w:color w:val="00000A"/>
              <w:sz w:val="16"/>
              <w:szCs w:val="24"/>
            </w:rPr>
          </w:pPr>
        </w:p>
        <w:p w:rsidR="002B0370" w:rsidRDefault="002B0370" w:rsidP="002B0370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color w:val="00000A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b/>
              <w:i/>
              <w:color w:val="00000A"/>
              <w:sz w:val="24"/>
              <w:szCs w:val="24"/>
            </w:rPr>
            <w:t>Уважаемый участник олимпиады!</w:t>
          </w:r>
        </w:p>
        <w:p w:rsidR="002B0370" w:rsidRDefault="002B0370" w:rsidP="002B0370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При выполнении работы внимательно читайте текст заданий. </w:t>
          </w:r>
        </w:p>
        <w:p w:rsidR="002B0370" w:rsidRDefault="002B0370" w:rsidP="002B0370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Ответ запишите в отведённые поля, запись ведите чётко и разборчиво. </w:t>
          </w:r>
        </w:p>
        <w:p w:rsidR="002B0370" w:rsidRDefault="002B0370" w:rsidP="002B0370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Сумма набранных баллов за все решённые задания – итог Вашей работы.</w:t>
          </w:r>
        </w:p>
        <w:p w:rsidR="002B0370" w:rsidRDefault="002B0370" w:rsidP="002B0370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Задания считаются выполненными, если Вы вовремя сдали их членам жюри.</w:t>
          </w:r>
        </w:p>
        <w:p w:rsidR="002B0370" w:rsidRDefault="002B0370" w:rsidP="002B0370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Максимальное количество </w:t>
          </w:r>
          <w:r>
            <w:rPr>
              <w:rFonts w:ascii="Times New Roman" w:hAnsi="Times New Roman" w:cs="Times New Roman"/>
              <w:b/>
              <w:sz w:val="24"/>
              <w:szCs w:val="24"/>
              <w:shd w:val="clear" w:color="auto" w:fill="FFFFFF" w:themeFill="background1"/>
            </w:rPr>
            <w:t>баллов – 70</w:t>
          </w:r>
        </w:p>
        <w:p w:rsidR="002B0370" w:rsidRDefault="002B0370" w:rsidP="002B0370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Время на выполнение работы – 90 минут</w:t>
          </w:r>
        </w:p>
        <w:p w:rsidR="002B0370" w:rsidRDefault="002B0370" w:rsidP="002B0370"/>
        <w:p w:rsidR="002B0370" w:rsidRDefault="002B0370" w:rsidP="002B0370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i/>
              <w:sz w:val="24"/>
              <w:szCs w:val="24"/>
            </w:rPr>
            <w:t>Желаем успеха!</w:t>
          </w:r>
        </w:p>
      </w:sdtContent>
    </w:sdt>
    <w:p w:rsidR="002B0370" w:rsidRDefault="002B0370" w:rsidP="002B0370">
      <w:r>
        <w:br w:type="page"/>
      </w:r>
    </w:p>
    <w:tbl>
      <w:tblPr>
        <w:tblStyle w:val="a3"/>
        <w:tblW w:w="11341" w:type="dxa"/>
        <w:tblInd w:w="-1281" w:type="dxa"/>
        <w:tblLook w:val="04A0" w:firstRow="1" w:lastRow="0" w:firstColumn="1" w:lastColumn="0" w:noHBand="0" w:noVBand="1"/>
      </w:tblPr>
      <w:tblGrid>
        <w:gridCol w:w="456"/>
        <w:gridCol w:w="10034"/>
        <w:gridCol w:w="851"/>
      </w:tblGrid>
      <w:tr w:rsidR="00C11CDC" w:rsidRPr="00C11CDC" w:rsidTr="006460D4">
        <w:tc>
          <w:tcPr>
            <w:tcW w:w="1134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— «нет».</w:t>
            </w:r>
            <w:r w:rsidR="002A1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11CDC" w:rsidRPr="00C11CDC" w:rsidTr="006460D4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34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Термины «система права» и «правовая система» рассматриваются в теории государства и права как синонимичные.</w:t>
            </w:r>
          </w:p>
        </w:tc>
        <w:tc>
          <w:tcPr>
            <w:tcW w:w="851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6460D4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34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Российской Федерации, гражданин Российской Федерации может быть лишен своего гражданства в случае совершения государственной измены.</w:t>
            </w:r>
          </w:p>
        </w:tc>
        <w:tc>
          <w:tcPr>
            <w:tcW w:w="851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2B0370">
        <w:trPr>
          <w:trHeight w:val="561"/>
        </w:trPr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4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гражданском праве выдачи доверенности рассматривается как пример односторонней сделки.</w:t>
            </w:r>
          </w:p>
        </w:tc>
        <w:tc>
          <w:tcPr>
            <w:tcW w:w="851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2B0370">
        <w:trPr>
          <w:trHeight w:val="555"/>
        </w:trPr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34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» являются элементами системы законодательства.</w:t>
            </w:r>
          </w:p>
        </w:tc>
        <w:tc>
          <w:tcPr>
            <w:tcW w:w="851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2B0370">
        <w:trPr>
          <w:trHeight w:val="549"/>
        </w:trPr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34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Гражданское законодательство регулирует корпоративные отношения.</w:t>
            </w:r>
          </w:p>
        </w:tc>
        <w:tc>
          <w:tcPr>
            <w:tcW w:w="851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6460D4">
        <w:tc>
          <w:tcPr>
            <w:tcW w:w="11341" w:type="dxa"/>
            <w:gridSpan w:val="3"/>
          </w:tcPr>
          <w:p w:rsidR="00364AE2" w:rsidRPr="00C11CDC" w:rsidRDefault="00364AE2" w:rsidP="00072D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</w:t>
            </w:r>
            <w:r w:rsidR="002A1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 в российском гражданском праве называется форма защиты прав совершеннолетних, дееспособных граждан, которые по состоянию здоровья не могут самостоятельно осуществлять принадлежащие им права: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Опека;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Попечительство;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Ограничение дееспособности;</w:t>
            </w:r>
          </w:p>
          <w:p w:rsidR="002A1CBA" w:rsidRPr="00C11CDC" w:rsidRDefault="002B0370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Патронаж</w:t>
            </w:r>
            <w:r w:rsidR="002A1CBA"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Усыновление.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Какой минимальный возраст установлен Конституцией Российской Федерации для Высшего должностного лица субъекта Российской Федерации?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30 лет;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21 год;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40 лет;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50 лет;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Возрастной ценз не установлен.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Какое действие не является актом гражданского состояния и не подлежит государственной регистрации: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Установление опеки;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Усыновление;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Рождение;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Перемена имени;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Заключение брака.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перечисленных характеристик не присуща парламентарной монархии?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Исполнительная власть реализуется правительством, которое ответственно перед парламентом;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Правительство формируется из представителей политической партии или коалиции партий, победившей на выборах;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Монарх наделен правом абсолютного вето;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Правление основано на принципах разделения властей.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Что из названного ниже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является нематериальным благом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Гражданским Кодексом?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Неприкосновенность жилища;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Результаты работ;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Оказание услуг;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Животные;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Интеллектуальная собственность. </w:t>
            </w:r>
          </w:p>
        </w:tc>
      </w:tr>
      <w:tr w:rsidR="00C11CDC" w:rsidRPr="00C11CDC" w:rsidTr="006460D4">
        <w:tc>
          <w:tcPr>
            <w:tcW w:w="11341" w:type="dxa"/>
            <w:gridSpan w:val="3"/>
          </w:tcPr>
          <w:p w:rsidR="007B6E02" w:rsidRPr="00C11CDC" w:rsidRDefault="00072D44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Выбери</w:t>
            </w:r>
            <w:r w:rsidR="007B6E02"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РФ, присяга Президента приносится в присутствии: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Сенаторов;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Членов Правительства Российской Федерации;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Послов дружественных государств;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Депутатов Государственной Думы;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Судей Конституционного Суда;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Е. Судей Верховного Суда.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полномочий принадлежат Совету Федерации?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Назначение Генерального прокурора РФ;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Назначение Председателя Счетной палаты РФ;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Формирование Совета Безопасности;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Объявление амнистии;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Назначение референдума;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Е. Решение вопроса о возможности использования Вооруженных Сил Российской Федерации за пределами территории Российской Федерации.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Основаниями 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екращения обязательств в гражданском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аве признаются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Заключение договора;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Новация;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Зачет;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Деликт;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Виндикационный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иск.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 юридическим лицам, на имущество которых их учредители сохраняют вещные права, относятся: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Муниципальные унитарные предприятия;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Общественные организации;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Артели;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Полные товарищества;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Бюджетные учреждения.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приведённых ниже высказываний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те те из них, которые соответствуют положениям Конституции: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Председатель Верховного Суда избирается судьями из своего состава путем тайного голосования;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Верховный Суд Российской Федерации состоит из 11 судей;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Верховный Суд осуществляет судебный надзор за деятельностью за деятельностью судов общей юрисдикции;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Верховный Суд Российской Федерации дает официальное толкование Конституции РФ;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Верховный Суд Российской Федерации участвует в процедуре отрешения Президента Российской Федерации;</w:t>
            </w:r>
          </w:p>
          <w:p w:rsidR="002A1CBA" w:rsidRPr="00C11CDC" w:rsidRDefault="002A1CBA" w:rsidP="00072D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Е. Верховный Суд Российской Федерации является высшим судебным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м по разрешению экономических споров, подсудным арбитражным судам.</w:t>
            </w:r>
          </w:p>
        </w:tc>
      </w:tr>
      <w:tr w:rsidR="00C11CDC" w:rsidRPr="00C11CDC" w:rsidTr="006460D4">
        <w:tc>
          <w:tcPr>
            <w:tcW w:w="11341" w:type="dxa"/>
            <w:gridSpan w:val="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на ряды. Напишите термин, объединяющий представленные в ряду понятия. Необходимый вам термин НЕ ПРЕДСТАВЛЕН в ряду. Ответ может состоять из н</w:t>
            </w:r>
            <w:r w:rsidR="002A1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ескольких слов.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Москва, Санкт-Петербург, Севастополь</w:t>
            </w:r>
          </w:p>
          <w:p w:rsidR="004324BC" w:rsidRDefault="004324BC"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4324BC" w:rsidRPr="00C11CDC" w:rsidRDefault="004324B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Земельный налог, налог на имущество физических лиц; 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говый сбор, туристический налог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6460D4">
        <w:tc>
          <w:tcPr>
            <w:tcW w:w="11341" w:type="dxa"/>
            <w:gridSpan w:val="3"/>
          </w:tcPr>
          <w:p w:rsidR="00BC38B8" w:rsidRPr="00C11CDC" w:rsidRDefault="00BC38B8" w:rsidP="002A1CB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Сопоставьте: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Виды норм права с конкретными примерами правовых норм.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1. Нормы-начала;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2. Императивные нормы;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3. Диспозитивные нормы;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4. Временные (специальные) нормы;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5. Коллизионные нормы.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pStyle w:val="ConsPlusNormal"/>
              <w:spacing w:before="240"/>
              <w:contextualSpacing/>
              <w:jc w:val="both"/>
            </w:pPr>
            <w:r w:rsidRPr="00C11CDC">
              <w:t xml:space="preserve">А.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Если международным</w:t>
            </w:r>
            <w:r w:rsidRPr="00C11CDC">
              <w:t xml:space="preserve">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договором Российской Федерации установлены иные правила, чем предусмотренные законом, то</w:t>
            </w:r>
            <w:r w:rsidRPr="00C11CDC">
              <w:t xml:space="preserve">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применяются правила международного договора</w:t>
            </w:r>
            <w:r w:rsidR="008625B6">
              <w:t>;</w:t>
            </w:r>
          </w:p>
          <w:p w:rsidR="002A1CBA" w:rsidRPr="00C11CDC" w:rsidRDefault="002A1CBA" w:rsidP="00C11CDC">
            <w:pPr>
              <w:pStyle w:val="ConsPlusNormal"/>
              <w:contextualSpacing/>
              <w:jc w:val="both"/>
            </w:pPr>
            <w:r w:rsidRPr="00C11CDC">
              <w:t xml:space="preserve">Б.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Не допускается экономическая деятельность, направленная на монополизацию и</w:t>
            </w:r>
            <w:r w:rsidRPr="00C11CDC">
              <w:t xml:space="preserve">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недобросовестную конкуренцию</w:t>
            </w:r>
            <w:r w:rsidRPr="00C11CDC">
              <w:t>;</w:t>
            </w:r>
          </w:p>
          <w:p w:rsidR="002A1CBA" w:rsidRPr="00C11CDC" w:rsidRDefault="002A1CBA" w:rsidP="00C11CDC">
            <w:pPr>
              <w:pStyle w:val="ConsPlusNormal"/>
              <w:contextualSpacing/>
              <w:jc w:val="both"/>
            </w:pPr>
            <w:r w:rsidRPr="00C11CDC">
              <w:t>В. Человек, его права и свободы являются высшей ценностью. Признание, соблюдение и защита прав и свобод человека и гражданина - обязанность государства;</w:t>
            </w:r>
          </w:p>
          <w:p w:rsidR="002A1CBA" w:rsidRPr="00C11CDC" w:rsidRDefault="002A1CBA" w:rsidP="00C11CDC">
            <w:pPr>
              <w:pStyle w:val="ConsPlusNormal"/>
              <w:contextualSpacing/>
              <w:jc w:val="both"/>
            </w:pPr>
            <w:r w:rsidRPr="00C11CDC">
              <w:t>Г. Впредь до введения в действие федерального закона, устанавливающего порядок рассмотрения дел судом с участием присяжных заседателей, сохраняется прежний порядок судебного рассмотрения соответствующих дел;</w:t>
            </w:r>
          </w:p>
          <w:p w:rsidR="002A1CBA" w:rsidRDefault="002A1CBA" w:rsidP="00C11CDC">
            <w:pPr>
              <w:pStyle w:val="ConsPlusNormal"/>
              <w:spacing w:before="240"/>
              <w:contextualSpacing/>
              <w:jc w:val="both"/>
              <w:rPr>
                <w:rFonts w:eastAsiaTheme="minorHAnsi"/>
                <w:lang w:eastAsia="en-US"/>
              </w:rPr>
            </w:pPr>
            <w:r w:rsidRPr="00C11CDC">
              <w:t xml:space="preserve">Д. </w:t>
            </w:r>
            <w:r w:rsidRPr="00C11CDC">
              <w:rPr>
                <w:rFonts w:eastAsiaTheme="minorHAnsi"/>
                <w:bCs/>
                <w:lang w:eastAsia="en-US"/>
              </w:rPr>
              <w:t xml:space="preserve">Если иное не предусмотрено законом или договором розничной купли-продажи, договор розничной купли-продажи считается заключенным в надлежащей форме с момента выдачи продавцом покупателю кассового или товарного </w:t>
            </w:r>
            <w:proofErr w:type="gramStart"/>
            <w:r w:rsidRPr="00C11CDC">
              <w:rPr>
                <w:rFonts w:eastAsiaTheme="minorHAnsi"/>
                <w:bCs/>
                <w:lang w:eastAsia="en-US"/>
              </w:rPr>
              <w:t>чека</w:t>
            </w:r>
            <w:proofErr w:type="gramEnd"/>
            <w:r w:rsidRPr="00C11CDC">
              <w:rPr>
                <w:rFonts w:eastAsiaTheme="minorHAnsi"/>
                <w:bCs/>
                <w:lang w:eastAsia="en-US"/>
              </w:rPr>
              <w:t xml:space="preserve"> или иного документа, подтверждающего оплату товара</w:t>
            </w:r>
            <w:r w:rsidRPr="00C11CDC">
              <w:rPr>
                <w:rFonts w:eastAsiaTheme="minorHAnsi"/>
                <w:lang w:eastAsia="en-US"/>
              </w:rPr>
              <w:t>.</w:t>
            </w:r>
          </w:p>
          <w:p w:rsidR="002A1CBA" w:rsidRDefault="002A1CBA" w:rsidP="00C11CDC">
            <w:pPr>
              <w:pStyle w:val="ConsPlusNormal"/>
              <w:spacing w:before="240"/>
              <w:contextualSpacing/>
              <w:jc w:val="both"/>
              <w:rPr>
                <w:rFonts w:eastAsiaTheme="minorHAnsi"/>
                <w:lang w:eastAsia="en-US"/>
              </w:rPr>
            </w:pPr>
          </w:p>
          <w:p w:rsidR="002A1CBA" w:rsidRDefault="002A1CBA" w:rsidP="00C11CDC">
            <w:pPr>
              <w:pStyle w:val="ConsPlusNormal"/>
              <w:spacing w:before="24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 – </w:t>
            </w:r>
          </w:p>
          <w:p w:rsidR="002A1CBA" w:rsidRDefault="002A1CBA" w:rsidP="00C11CDC">
            <w:pPr>
              <w:pStyle w:val="ConsPlusNormal"/>
              <w:spacing w:before="24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 – </w:t>
            </w:r>
          </w:p>
          <w:p w:rsidR="002A1CBA" w:rsidRDefault="002A1CBA" w:rsidP="00C11CDC">
            <w:pPr>
              <w:pStyle w:val="ConsPlusNormal"/>
              <w:spacing w:before="24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3 – </w:t>
            </w:r>
          </w:p>
          <w:p w:rsidR="002A1CBA" w:rsidRDefault="002A1CBA" w:rsidP="00C11CDC">
            <w:pPr>
              <w:pStyle w:val="ConsPlusNormal"/>
              <w:spacing w:before="24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4 – </w:t>
            </w:r>
          </w:p>
          <w:p w:rsidR="002A1CBA" w:rsidRPr="002A1CBA" w:rsidRDefault="002A1CBA" w:rsidP="00C11CDC">
            <w:pPr>
              <w:pStyle w:val="ConsPlusNormal"/>
              <w:spacing w:before="24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5 –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органы с руководителями по состоянию на 1.11.2025.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1. Счетная палата;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2. Центральный банк;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3. Центральная избирательная комиссия;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4. Генеральная прокуратура;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5. Верховный Суд Республики Татарстан;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6. Следственный комитет;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7. Федеральная служба безопасности.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А. Э.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Б. А.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А. Бортников;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А.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Б. Ковальчук;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Е. Э. Памфилова;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Ж. А.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Гуцан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– 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– </w:t>
            </w:r>
          </w:p>
        </w:tc>
      </w:tr>
      <w:tr w:rsidR="00C11CDC" w:rsidRPr="00C11CDC" w:rsidTr="006460D4">
        <w:tc>
          <w:tcPr>
            <w:tcW w:w="11341" w:type="dxa"/>
            <w:gridSpan w:val="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изображение резиденции Конституционного Суда. Ответьт</w:t>
            </w:r>
            <w:r w:rsidR="002A1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на вопросы. 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F84A5B" wp14:editId="1D495CF4">
                  <wp:extent cx="5715000" cy="3810000"/>
                  <wp:effectExtent l="0" t="0" r="0" b="0"/>
                  <wp:docPr id="2" name="Рисунок 2" descr="https://www.ksrf.ru/images/photo/about/1-Cou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ksrf.ru/images/photo/about/1-Cou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каком городе находится резиденция?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Кто является архитектором здания, в котором располагается Конституционный Суд?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Каков численный состав Конституционного Суда в соответствии с Конституцией РФ?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Сколько судей в составе Конституционного Суда на 1.11.2025 года?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РФ вправе давать толкование Конституции РФ. Какие органы вправе обратиться в КС РФ с запросом о толковании Конституции?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 каким видам толкования, с точки зрения теории права, будет относится толкование Конституции Судом? Дайте наиболее детальный ответ.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1CDC" w:rsidRPr="00C11CDC" w:rsidTr="006460D4">
        <w:tc>
          <w:tcPr>
            <w:tcW w:w="11341" w:type="dxa"/>
            <w:gridSpan w:val="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общей теории права принято различать такое понятие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юридико-технические категории. Назов</w:t>
            </w:r>
            <w:r w:rsidR="002A1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ите эти категории. 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i/>
                <w:sz w:val="24"/>
                <w:szCs w:val="24"/>
              </w:rPr>
              <w:t>Дайте им определения.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Fonts w:ascii="Times New Roman" w:hAnsi="Times New Roman" w:cs="Times New Roman"/>
                <w:i/>
                <w:sz w:val="24"/>
                <w:szCs w:val="24"/>
              </w:rPr>
              <w:t>Приведите примеры из законодательства или сконструируйте самостоятельно.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i/>
                <w:sz w:val="24"/>
                <w:szCs w:val="24"/>
              </w:rPr>
              <w:t>Ответ: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38B8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6460D4">
        <w:tc>
          <w:tcPr>
            <w:tcW w:w="11341" w:type="dxa"/>
            <w:gridSpan w:val="3"/>
          </w:tcPr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изучите газетную вырезку, посвященную принятию Конституции. Ответьте на вопросы.</w:t>
            </w:r>
            <w:r w:rsidR="00014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10225" cy="2812766"/>
                  <wp:effectExtent l="0" t="0" r="0" b="6985"/>
                  <wp:docPr id="1" name="Рисунок 1" descr="https://sensaciy.net/wp-content/uploads/2020/12/%D0%9C%D0%B0%D0%BD%D0%B8%D1%84%D0%B5%D1%81%D1%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ensaciy.net/wp-content/uploads/2020/12/%D0%9C%D0%B0%D0%BD%D0%B8%D1%84%D0%B5%D1%81%D1%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0035" cy="2827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каком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и каким органом была принята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СССР, о которой говорится в газетной статье?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Какое из перечисленных ниже положений не было закреплено в «Сталинской» Конституции СССР?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А. Всеобщее равное и прямое избирательное право при тайном голосовании;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Б. Право на труд, отдых, образование, материальное обеспечение в старости и болезни;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В. Гарантии свободы совести, слова, печати, собраний и митингов;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Г. Многопартийность, политический плюрализм.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Какой орган получил статус высшего органа государственной власти, согласно принятой конституции?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Всесоюзный съезд Советов;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Всесоюзный парламент;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Верховный Совет СССР;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Всесоюзная коммунистическая партия (большевиков). 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5" w:type="dxa"/>
            <w:gridSpan w:val="2"/>
          </w:tcPr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Конституция РФ 1993 года признает и равным образом защищает частную государственную и муниципальную формы собственности. Какие виды собственности были закреплены в «Сталинской» Конституции?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Дополните предложения.</w:t>
            </w:r>
          </w:p>
          <w:p w:rsidR="002A1CBA" w:rsidRPr="00C11CDC" w:rsidRDefault="002A1CBA" w:rsidP="00C11CDC">
            <w:pPr>
              <w:pStyle w:val="s1"/>
              <w:shd w:val="clear" w:color="auto" w:fill="FFFFFF"/>
              <w:spacing w:before="0" w:beforeAutospacing="0"/>
              <w:contextualSpacing/>
              <w:jc w:val="both"/>
            </w:pPr>
            <w:r w:rsidRPr="00C11CDC">
              <w:rPr>
                <w:rStyle w:val="s10"/>
              </w:rPr>
              <w:t>Статья 12.</w:t>
            </w:r>
            <w:r w:rsidRPr="00C11CDC">
              <w:t> Труд в СССР является обязанностью и делом чести каждого способного к труду гражданина по принципу: "(1) _______ _____ _________________, _______ _______ ___________".</w:t>
            </w:r>
          </w:p>
          <w:p w:rsidR="002A1CBA" w:rsidRPr="00C11CDC" w:rsidRDefault="002A1CBA" w:rsidP="002A1CBA">
            <w:pPr>
              <w:pStyle w:val="s1"/>
              <w:shd w:val="clear" w:color="auto" w:fill="FFFFFF"/>
              <w:spacing w:before="0" w:beforeAutospacing="0"/>
              <w:contextualSpacing/>
              <w:jc w:val="both"/>
            </w:pPr>
            <w:r w:rsidRPr="00C11CDC">
              <w:t>В СССР осуществляется принцип социализма: "от каждого по его (2) _________________, каждому - по его (3) ________________".</w:t>
            </w:r>
          </w:p>
        </w:tc>
      </w:tr>
      <w:tr w:rsidR="002A1CBA" w:rsidRPr="00C11CDC" w:rsidTr="006460D4">
        <w:tc>
          <w:tcPr>
            <w:tcW w:w="456" w:type="dxa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85" w:type="dxa"/>
            <w:gridSpan w:val="2"/>
          </w:tcPr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«Сталинская» Конституция вводила категорию «врага народа». Кто, согласно Конституции, относился к этой категории?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Лица, покушавшиеся на социалистическую собственность;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Лица, перешедшие на сторону врага;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Лица, покушавшиеся на «диктатуру пролетариата»;</w:t>
            </w:r>
          </w:p>
          <w:p w:rsidR="002A1CBA" w:rsidRPr="00C11CDC" w:rsidRDefault="002A1CBA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Лица, покушавшиеся на власть ВКП(б). </w:t>
            </w:r>
          </w:p>
        </w:tc>
      </w:tr>
    </w:tbl>
    <w:p w:rsidR="003F51A8" w:rsidRDefault="003F51A8" w:rsidP="00C11CD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4F8F" w:rsidRPr="00072D44" w:rsidRDefault="00014F8F" w:rsidP="00C11CD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14F8F" w:rsidRPr="00072D4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00F" w:rsidRDefault="002A600F" w:rsidP="00A71787">
      <w:pPr>
        <w:spacing w:after="0" w:line="240" w:lineRule="auto"/>
      </w:pPr>
      <w:r>
        <w:separator/>
      </w:r>
    </w:p>
  </w:endnote>
  <w:endnote w:type="continuationSeparator" w:id="0">
    <w:p w:rsidR="002A600F" w:rsidRDefault="002A600F" w:rsidP="00A71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40270"/>
      <w:docPartObj>
        <w:docPartGallery w:val="Page Numbers (Bottom of Page)"/>
        <w:docPartUnique/>
      </w:docPartObj>
    </w:sdtPr>
    <w:sdtEndPr/>
    <w:sdtContent>
      <w:p w:rsidR="00A71787" w:rsidRDefault="00A7178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4BC">
          <w:rPr>
            <w:noProof/>
          </w:rPr>
          <w:t>7</w:t>
        </w:r>
        <w:r>
          <w:fldChar w:fldCharType="end"/>
        </w:r>
      </w:p>
    </w:sdtContent>
  </w:sdt>
  <w:p w:rsidR="00A71787" w:rsidRDefault="00A717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00F" w:rsidRDefault="002A600F" w:rsidP="00A71787">
      <w:pPr>
        <w:spacing w:after="0" w:line="240" w:lineRule="auto"/>
      </w:pPr>
      <w:r>
        <w:separator/>
      </w:r>
    </w:p>
  </w:footnote>
  <w:footnote w:type="continuationSeparator" w:id="0">
    <w:p w:rsidR="002A600F" w:rsidRDefault="002A600F" w:rsidP="00A71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AE2"/>
    <w:rsid w:val="00014F8F"/>
    <w:rsid w:val="00072D44"/>
    <w:rsid w:val="000A169E"/>
    <w:rsid w:val="002A1CBA"/>
    <w:rsid w:val="002A600F"/>
    <w:rsid w:val="002B0370"/>
    <w:rsid w:val="002F071C"/>
    <w:rsid w:val="00364AE2"/>
    <w:rsid w:val="003F51A8"/>
    <w:rsid w:val="004324BC"/>
    <w:rsid w:val="006460D4"/>
    <w:rsid w:val="007B6E02"/>
    <w:rsid w:val="008625B6"/>
    <w:rsid w:val="00874A08"/>
    <w:rsid w:val="008D4ABD"/>
    <w:rsid w:val="00914A9F"/>
    <w:rsid w:val="00997E4B"/>
    <w:rsid w:val="00A71787"/>
    <w:rsid w:val="00B95A85"/>
    <w:rsid w:val="00BC38B8"/>
    <w:rsid w:val="00C11CDC"/>
    <w:rsid w:val="00C97728"/>
    <w:rsid w:val="00F6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CE5DD"/>
  <w15:chartTrackingRefBased/>
  <w15:docId w15:val="{576E98FC-1CA2-4F81-845A-5D43C869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C38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BC38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C38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71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1787"/>
  </w:style>
  <w:style w:type="paragraph" w:styleId="a6">
    <w:name w:val="footer"/>
    <w:basedOn w:val="a"/>
    <w:link w:val="a7"/>
    <w:uiPriority w:val="99"/>
    <w:unhideWhenUsed/>
    <w:rsid w:val="00A71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1787"/>
  </w:style>
  <w:style w:type="paragraph" w:customStyle="1" w:styleId="s1">
    <w:name w:val="s_1"/>
    <w:basedOn w:val="a"/>
    <w:rsid w:val="00C1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C11CDC"/>
  </w:style>
  <w:style w:type="table" w:customStyle="1" w:styleId="6">
    <w:name w:val="Сетка таблицы6"/>
    <w:basedOn w:val="a1"/>
    <w:uiPriority w:val="59"/>
    <w:rsid w:val="002B0370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7</cp:revision>
  <dcterms:created xsi:type="dcterms:W3CDTF">2025-11-26T22:11:00Z</dcterms:created>
  <dcterms:modified xsi:type="dcterms:W3CDTF">2025-11-28T06:51:00Z</dcterms:modified>
</cp:coreProperties>
</file>