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3" w:type="dxa"/>
        <w:tblInd w:w="-34" w:type="dxa"/>
        <w:tblLook w:val="01E0"/>
      </w:tblPr>
      <w:tblGrid>
        <w:gridCol w:w="166"/>
        <w:gridCol w:w="5305"/>
        <w:gridCol w:w="2634"/>
        <w:gridCol w:w="3036"/>
        <w:gridCol w:w="992"/>
      </w:tblGrid>
      <w:tr w:rsidR="008612E4" w:rsidRPr="00B824A0" w:rsidTr="000936E7">
        <w:trPr>
          <w:gridBefore w:val="1"/>
          <w:gridAfter w:val="1"/>
          <w:wBefore w:w="166" w:type="dxa"/>
          <w:wAfter w:w="992" w:type="dxa"/>
        </w:trPr>
        <w:tc>
          <w:tcPr>
            <w:tcW w:w="5305" w:type="dxa"/>
            <w:shd w:val="clear" w:color="auto" w:fill="auto"/>
          </w:tcPr>
          <w:p w:rsidR="008612E4" w:rsidRPr="00B824A0" w:rsidRDefault="008612E4" w:rsidP="000936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612E4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</w:p>
          <w:p w:rsidR="008612E4" w:rsidRPr="00B824A0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B824A0">
              <w:t>Начальникам</w:t>
            </w:r>
          </w:p>
          <w:p w:rsidR="008612E4" w:rsidRPr="00B824A0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B824A0">
              <w:t xml:space="preserve">отделов образования </w:t>
            </w:r>
          </w:p>
          <w:p w:rsidR="008612E4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B824A0">
              <w:t xml:space="preserve">исполнительных комитетов </w:t>
            </w:r>
          </w:p>
          <w:p w:rsidR="008612E4" w:rsidRPr="00B824A0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B824A0">
              <w:t xml:space="preserve">муниципальных образований </w:t>
            </w:r>
          </w:p>
          <w:p w:rsidR="008612E4" w:rsidRPr="00B824A0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B824A0">
              <w:t>Республики Татарстан</w:t>
            </w:r>
          </w:p>
          <w:p w:rsidR="008612E4" w:rsidRPr="008271FE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sz w:val="16"/>
                <w:szCs w:val="16"/>
              </w:rPr>
            </w:pPr>
          </w:p>
          <w:p w:rsidR="008612E4" w:rsidRDefault="008612E4" w:rsidP="000936E7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</w:pPr>
            <w:r w:rsidRPr="00B824A0">
              <w:t xml:space="preserve">Руководителям </w:t>
            </w:r>
          </w:p>
          <w:p w:rsidR="008612E4" w:rsidRPr="00392EB0" w:rsidRDefault="008612E4" w:rsidP="000936E7">
            <w:pPr>
              <w:ind w:firstLine="54"/>
            </w:pPr>
            <w:r>
              <w:t>образовательных организаций</w:t>
            </w:r>
          </w:p>
          <w:p w:rsidR="008612E4" w:rsidRPr="00B824A0" w:rsidRDefault="008612E4" w:rsidP="000936E7">
            <w:pPr>
              <w:ind w:firstLine="54"/>
            </w:pPr>
            <w:r w:rsidRPr="00392EB0">
              <w:t>среднего</w:t>
            </w:r>
            <w:r>
              <w:t xml:space="preserve"> п</w:t>
            </w:r>
            <w:r w:rsidRPr="00392EB0">
              <w:t>рофессиональн</w:t>
            </w:r>
            <w:r>
              <w:t xml:space="preserve">ого </w:t>
            </w:r>
            <w:r w:rsidRPr="00392EB0">
              <w:t>образования</w:t>
            </w:r>
          </w:p>
        </w:tc>
      </w:tr>
      <w:tr w:rsidR="008612E4" w:rsidRPr="00D87898" w:rsidTr="000936E7">
        <w:tblPrEx>
          <w:tblLook w:val="0000"/>
        </w:tblPrEx>
        <w:tc>
          <w:tcPr>
            <w:tcW w:w="8105" w:type="dxa"/>
            <w:gridSpan w:val="3"/>
          </w:tcPr>
          <w:p w:rsidR="008612E4" w:rsidRDefault="008612E4" w:rsidP="000936E7">
            <w:pPr>
              <w:spacing w:line="192" w:lineRule="auto"/>
              <w:rPr>
                <w:i/>
                <w:sz w:val="24"/>
                <w:szCs w:val="24"/>
              </w:rPr>
            </w:pPr>
          </w:p>
          <w:p w:rsidR="008612E4" w:rsidRDefault="008612E4" w:rsidP="000936E7">
            <w:pPr>
              <w:spacing w:line="192" w:lineRule="auto"/>
              <w:rPr>
                <w:i/>
                <w:sz w:val="24"/>
                <w:szCs w:val="24"/>
              </w:rPr>
            </w:pPr>
            <w:r w:rsidRPr="00D87898">
              <w:rPr>
                <w:i/>
                <w:sz w:val="24"/>
                <w:szCs w:val="24"/>
              </w:rPr>
              <w:t xml:space="preserve">О проведении месячника </w:t>
            </w:r>
            <w:proofErr w:type="spellStart"/>
            <w:r w:rsidRPr="00D87898">
              <w:rPr>
                <w:i/>
                <w:sz w:val="24"/>
                <w:szCs w:val="24"/>
              </w:rPr>
              <w:t>гражданско</w:t>
            </w:r>
            <w:proofErr w:type="spellEnd"/>
            <w:r w:rsidRPr="00D87898">
              <w:rPr>
                <w:i/>
                <w:sz w:val="24"/>
                <w:szCs w:val="24"/>
              </w:rPr>
              <w:t>-</w:t>
            </w:r>
          </w:p>
          <w:p w:rsidR="008612E4" w:rsidRDefault="008612E4" w:rsidP="000936E7">
            <w:pPr>
              <w:spacing w:line="192" w:lineRule="auto"/>
              <w:rPr>
                <w:i/>
                <w:sz w:val="24"/>
                <w:szCs w:val="24"/>
              </w:rPr>
            </w:pPr>
            <w:r w:rsidRPr="00D87898">
              <w:rPr>
                <w:i/>
                <w:sz w:val="24"/>
                <w:szCs w:val="24"/>
              </w:rPr>
              <w:t xml:space="preserve">патриотического воспитания, </w:t>
            </w:r>
          </w:p>
          <w:p w:rsidR="008612E4" w:rsidRDefault="008612E4" w:rsidP="000936E7">
            <w:pPr>
              <w:spacing w:line="192" w:lineRule="auto"/>
              <w:rPr>
                <w:i/>
                <w:sz w:val="24"/>
                <w:szCs w:val="24"/>
              </w:rPr>
            </w:pPr>
            <w:r w:rsidRPr="00D87898">
              <w:rPr>
                <w:i/>
                <w:sz w:val="24"/>
                <w:szCs w:val="24"/>
              </w:rPr>
              <w:t>посвященного Дню защитника Отечества</w:t>
            </w:r>
          </w:p>
          <w:p w:rsidR="008612E4" w:rsidRPr="00EA037A" w:rsidRDefault="008612E4" w:rsidP="000936E7">
            <w:pPr>
              <w:spacing w:line="192" w:lineRule="auto"/>
              <w:rPr>
                <w:i/>
                <w:szCs w:val="24"/>
              </w:rPr>
            </w:pPr>
          </w:p>
        </w:tc>
        <w:tc>
          <w:tcPr>
            <w:tcW w:w="3040" w:type="dxa"/>
            <w:gridSpan w:val="2"/>
          </w:tcPr>
          <w:p w:rsidR="008612E4" w:rsidRPr="00D87898" w:rsidRDefault="008612E4" w:rsidP="000936E7">
            <w:pPr>
              <w:spacing w:line="192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612E4" w:rsidRPr="005F5B90" w:rsidRDefault="008612E4" w:rsidP="008612E4">
      <w:pPr>
        <w:pStyle w:val="a3"/>
        <w:ind w:firstLine="540"/>
        <w:rPr>
          <w:szCs w:val="28"/>
        </w:rPr>
      </w:pPr>
      <w:r>
        <w:rPr>
          <w:szCs w:val="28"/>
        </w:rPr>
        <w:t>В</w:t>
      </w:r>
      <w:r w:rsidRPr="005F5B90">
        <w:rPr>
          <w:szCs w:val="28"/>
        </w:rPr>
        <w:t xml:space="preserve"> </w:t>
      </w:r>
      <w:r>
        <w:rPr>
          <w:szCs w:val="28"/>
        </w:rPr>
        <w:t xml:space="preserve">целях </w:t>
      </w:r>
      <w:r w:rsidRPr="005F5B90">
        <w:rPr>
          <w:szCs w:val="28"/>
        </w:rPr>
        <w:t xml:space="preserve">реализации государственной </w:t>
      </w:r>
      <w:r>
        <w:rPr>
          <w:szCs w:val="28"/>
        </w:rPr>
        <w:t>п</w:t>
      </w:r>
      <w:r w:rsidRPr="005F5B90">
        <w:rPr>
          <w:szCs w:val="28"/>
        </w:rPr>
        <w:t>рограммы «Патриотическое воспитание граждан Росси</w:t>
      </w:r>
      <w:r w:rsidRPr="005F5B90">
        <w:rPr>
          <w:szCs w:val="28"/>
        </w:rPr>
        <w:t>й</w:t>
      </w:r>
      <w:r w:rsidRPr="005F5B90">
        <w:rPr>
          <w:szCs w:val="28"/>
        </w:rPr>
        <w:t>ской Федерации на 20</w:t>
      </w:r>
      <w:r>
        <w:rPr>
          <w:szCs w:val="28"/>
        </w:rPr>
        <w:t>11</w:t>
      </w:r>
      <w:r w:rsidRPr="005F5B90">
        <w:rPr>
          <w:szCs w:val="28"/>
        </w:rPr>
        <w:t>-201</w:t>
      </w:r>
      <w:r>
        <w:rPr>
          <w:szCs w:val="28"/>
        </w:rPr>
        <w:t xml:space="preserve">5 </w:t>
      </w:r>
      <w:r w:rsidRPr="005F5B90">
        <w:rPr>
          <w:szCs w:val="28"/>
        </w:rPr>
        <w:t xml:space="preserve">гг.» в образовательных </w:t>
      </w:r>
      <w:r>
        <w:rPr>
          <w:szCs w:val="28"/>
        </w:rPr>
        <w:t xml:space="preserve">организациях по традиции в феврале </w:t>
      </w:r>
      <w:r w:rsidRPr="005F5B90">
        <w:rPr>
          <w:szCs w:val="28"/>
        </w:rPr>
        <w:t>пров</w:t>
      </w:r>
      <w:r>
        <w:rPr>
          <w:szCs w:val="28"/>
        </w:rPr>
        <w:t>одится</w:t>
      </w:r>
      <w:r w:rsidRPr="005F5B90">
        <w:rPr>
          <w:szCs w:val="28"/>
        </w:rPr>
        <w:t xml:space="preserve"> месячник </w:t>
      </w:r>
      <w:r>
        <w:rPr>
          <w:szCs w:val="28"/>
        </w:rPr>
        <w:t>оборонно-массовой работы или месячник гражданско-патриотического воспит</w:t>
      </w:r>
      <w:r>
        <w:rPr>
          <w:szCs w:val="28"/>
        </w:rPr>
        <w:t>а</w:t>
      </w:r>
      <w:r>
        <w:rPr>
          <w:szCs w:val="28"/>
        </w:rPr>
        <w:t>ния.</w:t>
      </w:r>
    </w:p>
    <w:p w:rsidR="008612E4" w:rsidRDefault="008612E4" w:rsidP="008612E4">
      <w:pPr>
        <w:pStyle w:val="a3"/>
        <w:ind w:firstLine="540"/>
        <w:rPr>
          <w:szCs w:val="28"/>
        </w:rPr>
      </w:pPr>
      <w:r>
        <w:rPr>
          <w:szCs w:val="28"/>
        </w:rPr>
        <w:t xml:space="preserve">В рамках месячника </w:t>
      </w:r>
      <w:r w:rsidRPr="005F5B90">
        <w:rPr>
          <w:szCs w:val="28"/>
        </w:rPr>
        <w:t>Мин</w:t>
      </w:r>
      <w:r w:rsidRPr="005F5B90">
        <w:rPr>
          <w:szCs w:val="28"/>
        </w:rPr>
        <w:t>и</w:t>
      </w:r>
      <w:r w:rsidRPr="005F5B90">
        <w:rPr>
          <w:szCs w:val="28"/>
        </w:rPr>
        <w:t xml:space="preserve">стерство образования </w:t>
      </w:r>
      <w:r>
        <w:rPr>
          <w:szCs w:val="28"/>
        </w:rPr>
        <w:t xml:space="preserve">и науки </w:t>
      </w:r>
      <w:r w:rsidRPr="005F5B90">
        <w:rPr>
          <w:szCs w:val="28"/>
        </w:rPr>
        <w:t>Республики Татарстан</w:t>
      </w:r>
      <w:r>
        <w:rPr>
          <w:szCs w:val="28"/>
        </w:rPr>
        <w:t xml:space="preserve"> рекомендует провести: </w:t>
      </w:r>
    </w:p>
    <w:p w:rsidR="008612E4" w:rsidRPr="00F2005E" w:rsidRDefault="008612E4" w:rsidP="008612E4">
      <w:pPr>
        <w:ind w:firstLine="540"/>
        <w:jc w:val="both"/>
      </w:pPr>
      <w:r>
        <w:t xml:space="preserve">- </w:t>
      </w:r>
      <w:r w:rsidRPr="00F2005E">
        <w:t>в ходе каждого классного часа</w:t>
      </w:r>
      <w:r w:rsidRPr="00F2005E">
        <w:rPr>
          <w:i/>
        </w:rPr>
        <w:t xml:space="preserve"> 10-минутный информационный блок</w:t>
      </w:r>
      <w:r w:rsidRPr="00F2005E">
        <w:t>, посвященн</w:t>
      </w:r>
      <w:r>
        <w:t>ый</w:t>
      </w:r>
      <w:r w:rsidRPr="00F2005E">
        <w:t xml:space="preserve"> Великой Отечественной войне</w:t>
      </w:r>
      <w:r>
        <w:t>,</w:t>
      </w:r>
    </w:p>
    <w:p w:rsidR="008612E4" w:rsidRDefault="008612E4" w:rsidP="008612E4">
      <w:pPr>
        <w:ind w:firstLine="540"/>
        <w:jc w:val="both"/>
      </w:pPr>
      <w:r>
        <w:rPr>
          <w:i/>
        </w:rPr>
        <w:t xml:space="preserve">- </w:t>
      </w:r>
      <w:r w:rsidRPr="003F1DA0">
        <w:rPr>
          <w:i/>
        </w:rPr>
        <w:t>конкурс творческих работ учащихся</w:t>
      </w:r>
      <w:r w:rsidRPr="005F5B90">
        <w:t xml:space="preserve"> «Их именами названы улицы нашего г</w:t>
      </w:r>
      <w:r w:rsidRPr="005F5B90">
        <w:t>о</w:t>
      </w:r>
      <w:r w:rsidRPr="005F5B90">
        <w:t>рода»</w:t>
      </w:r>
      <w:r>
        <w:t xml:space="preserve">, </w:t>
      </w:r>
      <w:r w:rsidRPr="005F5B90">
        <w:t>«Есть так</w:t>
      </w:r>
      <w:r>
        <w:t>ая профессия – Родину защищать», «Когда я стану солдатом»</w:t>
      </w:r>
      <w:r w:rsidRPr="005F5B90">
        <w:t>;</w:t>
      </w:r>
      <w:r>
        <w:t xml:space="preserve"> </w:t>
      </w:r>
    </w:p>
    <w:p w:rsidR="008612E4" w:rsidRDefault="008612E4" w:rsidP="008612E4">
      <w:pPr>
        <w:ind w:firstLine="540"/>
        <w:jc w:val="both"/>
        <w:rPr>
          <w:i/>
        </w:rPr>
      </w:pPr>
      <w:r>
        <w:rPr>
          <w:i/>
        </w:rPr>
        <w:t xml:space="preserve">- фотовыставки </w:t>
      </w:r>
      <w:r w:rsidRPr="00F2005E">
        <w:t>«Великая Отечественная война в истории моей семьи»</w:t>
      </w:r>
      <w:r>
        <w:t>, «Растим патриотов России»,</w:t>
      </w:r>
      <w:r w:rsidRPr="00F2005E">
        <w:t xml:space="preserve"> «Современный солдат»</w:t>
      </w:r>
      <w:r>
        <w:t>, «Родные лица Победы»;</w:t>
      </w:r>
      <w:r w:rsidRPr="00F2005E">
        <w:t xml:space="preserve"> </w:t>
      </w:r>
    </w:p>
    <w:p w:rsidR="008612E4" w:rsidRPr="00F2005E" w:rsidRDefault="008612E4" w:rsidP="008612E4">
      <w:pPr>
        <w:ind w:firstLine="540"/>
        <w:jc w:val="both"/>
      </w:pPr>
      <w:r>
        <w:rPr>
          <w:i/>
        </w:rPr>
        <w:t xml:space="preserve">- акцию «Вперед в прошлое» </w:t>
      </w:r>
      <w:r w:rsidRPr="00F2005E">
        <w:t>(Оружие военных лет, Великие сражения, Города-герои России),</w:t>
      </w:r>
    </w:p>
    <w:p w:rsidR="008612E4" w:rsidRDefault="008612E4" w:rsidP="008612E4">
      <w:pPr>
        <w:ind w:firstLine="540"/>
        <w:jc w:val="both"/>
        <w:rPr>
          <w:i/>
        </w:rPr>
      </w:pPr>
      <w:r>
        <w:rPr>
          <w:i/>
        </w:rPr>
        <w:t xml:space="preserve">- </w:t>
      </w:r>
      <w:r w:rsidRPr="003F1DA0">
        <w:rPr>
          <w:i/>
        </w:rPr>
        <w:t xml:space="preserve">смотры песен военных лет, </w:t>
      </w:r>
    </w:p>
    <w:p w:rsidR="008612E4" w:rsidRDefault="008612E4" w:rsidP="008612E4">
      <w:pPr>
        <w:ind w:firstLine="540"/>
        <w:jc w:val="both"/>
      </w:pPr>
      <w:r>
        <w:rPr>
          <w:i/>
        </w:rPr>
        <w:t xml:space="preserve">- </w:t>
      </w:r>
      <w:r w:rsidRPr="003F1DA0">
        <w:rPr>
          <w:i/>
        </w:rPr>
        <w:t>спортивные мероприятия, соревнования по зимним видам спорта, прикладной физической по</w:t>
      </w:r>
      <w:r w:rsidRPr="003F1DA0">
        <w:rPr>
          <w:i/>
        </w:rPr>
        <w:t>д</w:t>
      </w:r>
      <w:r w:rsidRPr="003F1DA0">
        <w:rPr>
          <w:i/>
        </w:rPr>
        <w:t>готовке</w:t>
      </w:r>
      <w:r>
        <w:t>.</w:t>
      </w:r>
    </w:p>
    <w:p w:rsidR="008612E4" w:rsidRPr="003F1DA0" w:rsidRDefault="008612E4" w:rsidP="008612E4">
      <w:pPr>
        <w:ind w:firstLine="540"/>
        <w:jc w:val="both"/>
        <w:rPr>
          <w:i/>
        </w:rPr>
      </w:pPr>
      <w:r>
        <w:t>П</w:t>
      </w:r>
      <w:r w:rsidRPr="005F5B90">
        <w:t xml:space="preserve">ри возможности организовать </w:t>
      </w:r>
      <w:r w:rsidRPr="003F1DA0">
        <w:rPr>
          <w:i/>
        </w:rPr>
        <w:t>посещение учащимися в</w:t>
      </w:r>
      <w:r w:rsidRPr="003F1DA0">
        <w:rPr>
          <w:i/>
        </w:rPr>
        <w:t>о</w:t>
      </w:r>
      <w:r w:rsidRPr="003F1DA0">
        <w:rPr>
          <w:i/>
        </w:rPr>
        <w:t xml:space="preserve">инских частей, военных училищ, музеев Боевой и Трудовой Славы. </w:t>
      </w:r>
    </w:p>
    <w:p w:rsidR="008612E4" w:rsidRDefault="008612E4" w:rsidP="008612E4">
      <w:pPr>
        <w:ind w:firstLine="567"/>
        <w:jc w:val="both"/>
      </w:pPr>
      <w:r w:rsidRPr="00AF717C">
        <w:t>Министерство образования и науки Р</w:t>
      </w:r>
      <w:r>
        <w:t>еспублики Татарстан</w:t>
      </w:r>
      <w:r w:rsidRPr="00AF717C">
        <w:t xml:space="preserve"> рекомендует руководителям образовательных </w:t>
      </w:r>
      <w:r>
        <w:t xml:space="preserve">организаций </w:t>
      </w:r>
      <w:r w:rsidRPr="00AF717C">
        <w:t xml:space="preserve">в ходе месячника особое внимание уделить работе с ветеранами. Необходимо организовать встречи с участниками Великой Отечественной войны, </w:t>
      </w:r>
      <w:r>
        <w:t xml:space="preserve">тружениками </w:t>
      </w:r>
      <w:r w:rsidRPr="00AF717C">
        <w:t>тыла, посещение инв</w:t>
      </w:r>
      <w:r w:rsidRPr="00AF717C">
        <w:t>а</w:t>
      </w:r>
      <w:r w:rsidRPr="00AF717C">
        <w:t>лидов Великой Отечественной войны</w:t>
      </w:r>
      <w:r>
        <w:t>.</w:t>
      </w:r>
    </w:p>
    <w:p w:rsidR="008612E4" w:rsidRDefault="008612E4" w:rsidP="008612E4">
      <w:pPr>
        <w:ind w:firstLine="540"/>
        <w:jc w:val="both"/>
      </w:pPr>
      <w:r>
        <w:t xml:space="preserve"> В рамках месячника можно провести:</w:t>
      </w:r>
    </w:p>
    <w:p w:rsidR="008612E4" w:rsidRDefault="008612E4" w:rsidP="008612E4">
      <w:pPr>
        <w:ind w:firstLine="540"/>
        <w:jc w:val="both"/>
        <w:rPr>
          <w:rStyle w:val="a5"/>
          <w:b w:val="0"/>
          <w:bCs w:val="0"/>
        </w:rPr>
      </w:pPr>
      <w:r>
        <w:rPr>
          <w:rStyle w:val="a5"/>
          <w:b w:val="0"/>
          <w:bCs w:val="0"/>
          <w:i/>
        </w:rPr>
        <w:t xml:space="preserve">- </w:t>
      </w:r>
      <w:r w:rsidRPr="00E55DA8">
        <w:rPr>
          <w:rStyle w:val="a5"/>
          <w:b w:val="0"/>
          <w:bCs w:val="0"/>
          <w:i/>
        </w:rPr>
        <w:t>эстафету</w:t>
      </w:r>
      <w:r>
        <w:rPr>
          <w:rStyle w:val="a5"/>
          <w:b w:val="0"/>
          <w:bCs w:val="0"/>
          <w:i/>
        </w:rPr>
        <w:t xml:space="preserve"> </w:t>
      </w:r>
      <w:r w:rsidRPr="00AF717C">
        <w:rPr>
          <w:rStyle w:val="a5"/>
          <w:b w:val="0"/>
          <w:bCs w:val="0"/>
        </w:rPr>
        <w:t xml:space="preserve">«Частица сердца в добрые дела», </w:t>
      </w:r>
    </w:p>
    <w:p w:rsidR="008612E4" w:rsidRDefault="008612E4" w:rsidP="008612E4">
      <w:pPr>
        <w:ind w:firstLine="540"/>
        <w:jc w:val="both"/>
      </w:pPr>
      <w:r>
        <w:rPr>
          <w:i/>
        </w:rPr>
        <w:t xml:space="preserve">- </w:t>
      </w:r>
      <w:r w:rsidRPr="00E55DA8">
        <w:rPr>
          <w:i/>
        </w:rPr>
        <w:t>конкурс</w:t>
      </w:r>
      <w:r w:rsidRPr="00AF717C">
        <w:t xml:space="preserve"> «Спешите делать добро»;  </w:t>
      </w:r>
    </w:p>
    <w:p w:rsidR="008612E4" w:rsidRDefault="008612E4" w:rsidP="008612E4">
      <w:pPr>
        <w:ind w:firstLine="540"/>
        <w:jc w:val="both"/>
      </w:pPr>
      <w:r>
        <w:rPr>
          <w:i/>
        </w:rPr>
        <w:t xml:space="preserve">- </w:t>
      </w:r>
      <w:r w:rsidRPr="00E55DA8">
        <w:rPr>
          <w:i/>
        </w:rPr>
        <w:t>акцию</w:t>
      </w:r>
      <w:r w:rsidRPr="00AF717C">
        <w:t xml:space="preserve"> «Твори добро»; </w:t>
      </w:r>
    </w:p>
    <w:p w:rsidR="008612E4" w:rsidRDefault="008612E4" w:rsidP="008612E4">
      <w:pPr>
        <w:ind w:firstLine="540"/>
        <w:jc w:val="both"/>
      </w:pPr>
      <w:r>
        <w:rPr>
          <w:i/>
        </w:rPr>
        <w:t xml:space="preserve">- </w:t>
      </w:r>
      <w:r w:rsidRPr="00E55DA8">
        <w:rPr>
          <w:i/>
        </w:rPr>
        <w:t>конкурс</w:t>
      </w:r>
      <w:r w:rsidRPr="00AF717C">
        <w:t xml:space="preserve"> </w:t>
      </w:r>
      <w:r w:rsidRPr="008F0253">
        <w:t>тимуровских отрядов</w:t>
      </w:r>
      <w:r w:rsidRPr="00AF717C">
        <w:t xml:space="preserve">, </w:t>
      </w:r>
      <w:r w:rsidRPr="00AF717C">
        <w:rPr>
          <w:iCs/>
        </w:rPr>
        <w:t>работающих под девизом «Поделись теплотой своей детской души»</w:t>
      </w:r>
      <w:r w:rsidRPr="00AF717C">
        <w:t xml:space="preserve">; </w:t>
      </w:r>
    </w:p>
    <w:p w:rsidR="008612E4" w:rsidRDefault="008612E4" w:rsidP="008612E4">
      <w:pPr>
        <w:ind w:firstLine="540"/>
        <w:jc w:val="both"/>
      </w:pPr>
      <w:r>
        <w:rPr>
          <w:i/>
        </w:rPr>
        <w:t xml:space="preserve">- </w:t>
      </w:r>
      <w:r w:rsidRPr="00E55DA8">
        <w:rPr>
          <w:i/>
        </w:rPr>
        <w:t>фестиваль</w:t>
      </w:r>
      <w:r>
        <w:t xml:space="preserve"> «Пока сердца для чести живы…»</w:t>
      </w:r>
      <w:r w:rsidRPr="00AF717C">
        <w:t>.</w:t>
      </w:r>
      <w:r>
        <w:t xml:space="preserve"> </w:t>
      </w:r>
    </w:p>
    <w:p w:rsidR="008612E4" w:rsidRPr="00EA1CE0" w:rsidRDefault="008612E4" w:rsidP="008612E4">
      <w:pPr>
        <w:ind w:firstLine="540"/>
        <w:jc w:val="both"/>
        <w:rPr>
          <w:rFonts w:ascii="SL_Nimbus" w:hAnsi="SL_Nimbus"/>
          <w:snapToGrid w:val="0"/>
        </w:rPr>
      </w:pPr>
      <w:r w:rsidRPr="00EA1CE0">
        <w:rPr>
          <w:rFonts w:ascii="SL_Nimbus" w:hAnsi="SL_Nimbus"/>
          <w:snapToGrid w:val="0"/>
        </w:rPr>
        <w:lastRenderedPageBreak/>
        <w:t>При организации и проведении мероприятий рекомендуем привлечь организации ветеранов и тружеников тыла, поисковые отряды, использовать потенциал школьных музеев.</w:t>
      </w:r>
    </w:p>
    <w:p w:rsidR="008612E4" w:rsidRDefault="008612E4" w:rsidP="008612E4">
      <w:pPr>
        <w:ind w:hanging="48"/>
        <w:jc w:val="right"/>
      </w:pPr>
    </w:p>
    <w:p w:rsidR="008612E4" w:rsidRDefault="008612E4" w:rsidP="008612E4">
      <w:pPr>
        <w:ind w:hanging="48"/>
        <w:jc w:val="right"/>
      </w:pPr>
    </w:p>
    <w:p w:rsidR="008612E4" w:rsidRDefault="008612E4" w:rsidP="008612E4">
      <w:pPr>
        <w:ind w:hanging="48"/>
        <w:jc w:val="right"/>
      </w:pPr>
    </w:p>
    <w:p w:rsidR="008612E4" w:rsidRDefault="008612E4" w:rsidP="008612E4">
      <w:pPr>
        <w:ind w:hanging="48"/>
        <w:jc w:val="right"/>
      </w:pPr>
    </w:p>
    <w:p w:rsidR="008612E4" w:rsidRPr="006005AA" w:rsidRDefault="008612E4" w:rsidP="008612E4">
      <w:pPr>
        <w:ind w:hanging="48"/>
        <w:jc w:val="both"/>
      </w:pPr>
      <w:r>
        <w:t>З</w:t>
      </w:r>
      <w:r w:rsidRPr="006005AA">
        <w:t xml:space="preserve">аместитель министра                                           </w:t>
      </w:r>
      <w:r>
        <w:t xml:space="preserve">         </w:t>
      </w:r>
      <w:r w:rsidRPr="006005AA">
        <w:t xml:space="preserve">         </w:t>
      </w:r>
      <w:r>
        <w:t>С</w:t>
      </w:r>
      <w:r w:rsidRPr="006005AA">
        <w:t>.</w:t>
      </w:r>
      <w:r>
        <w:t>В</w:t>
      </w:r>
      <w:r w:rsidRPr="006005AA">
        <w:t xml:space="preserve">. </w:t>
      </w:r>
      <w:proofErr w:type="spellStart"/>
      <w:r>
        <w:t>Гиниатуллина</w:t>
      </w:r>
      <w:proofErr w:type="spellEnd"/>
    </w:p>
    <w:p w:rsidR="008612E4" w:rsidRPr="00A5504B" w:rsidRDefault="008612E4" w:rsidP="008612E4">
      <w:pPr>
        <w:tabs>
          <w:tab w:val="left" w:pos="6768"/>
        </w:tabs>
        <w:jc w:val="both"/>
      </w:pPr>
    </w:p>
    <w:p w:rsidR="005E25A3" w:rsidRDefault="005E25A3"/>
    <w:sectPr w:rsidR="005E25A3" w:rsidSect="00C07E80">
      <w:pgSz w:w="11906" w:h="16838"/>
      <w:pgMar w:top="1134" w:right="566" w:bottom="1135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12E4"/>
    <w:rsid w:val="005E25A3"/>
    <w:rsid w:val="0066003B"/>
    <w:rsid w:val="0086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12E4"/>
    <w:pPr>
      <w:ind w:firstLine="720"/>
      <w:jc w:val="both"/>
    </w:pPr>
    <w:rPr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8612E4"/>
    <w:rPr>
      <w:rFonts w:eastAsia="Times New Roman" w:cs="Times New Roman"/>
      <w:sz w:val="28"/>
      <w:szCs w:val="24"/>
      <w:lang/>
    </w:rPr>
  </w:style>
  <w:style w:type="character" w:styleId="a5">
    <w:name w:val="Strong"/>
    <w:qFormat/>
    <w:rsid w:val="00861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миляуша</cp:lastModifiedBy>
  <cp:revision>2</cp:revision>
  <dcterms:created xsi:type="dcterms:W3CDTF">2015-02-04T12:10:00Z</dcterms:created>
  <dcterms:modified xsi:type="dcterms:W3CDTF">2015-02-04T12:10:00Z</dcterms:modified>
</cp:coreProperties>
</file>