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ED" w:rsidRDefault="00383EED" w:rsidP="00383E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EED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383EED" w:rsidRPr="00383EED" w:rsidRDefault="00383EED" w:rsidP="00383E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ab/>
        <w:t xml:space="preserve">     Рабочая программа по математике  для 11 класса составлена на основе федерального компонента государственного стандарта основного  общего образования (приказ МОиН РФ от 05.03.2004г. № 1089), примерных программ по математике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 xml:space="preserve">  программы для общеобразовательных учреждений: Алгебра и начала  анализа  10-11 классы / авт.-сост. А.Г. Мордкович. – М.: Мнемозина, 2011, рекомендованная Департаментом образовательных программ и стандартов общего образования МО РФ, примерной программы общеобразовательных учреждений по геометрии 10,11 классов,  к учебному комплекту для 10,11 классов (авторы Л.С. Атанасян, В.Ф. Бутузов, С.В. Кадомцев и др.,– М: «Просвещение», 2010г.)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ab/>
        <w:t>Общая характеристика учебного предмета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При изучении курса математики на базовом уровне продолжаются и получают развитие содержательные линии: «Алгебра», «Функции», «Уравнения и неравенства», «Геометрия», «Начала математического анализа», «Элементы математической статистики, комбинаторики и теории вероятностей». В рамках указанных содержательных линий решаются следующие задачи: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3EED">
        <w:rPr>
          <w:rFonts w:ascii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  <w:proofErr w:type="gramEnd"/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Цели.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Изучение математики в старшей школе на базовом уровне направлено на достижение: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-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- овладение математическими знаниями и умениями, необходимыми в повседневной жизни, для изучения школьных 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 xml:space="preserve"> дисциплин на базовом уровне, для получения образования в областях, не требующих углубленной математической подготовки;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- воспитание средствами математики культуры личности: отношение к математике как к части общечеловеческой культуры; знакомство с историей развития математики, эволюцией математических идей, понимание значимости математики для общественного процесса.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ab/>
        <w:t>Место предмета в базисном учебном плане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         В гимназии для преподавания математики используется типовая программа для общеобразовательных школ, которая обеспечивается базовым компонентом. С целью расширения и более качественного изучения математики, для усиления практических навыков и теоретических знаний в учебном плане в 11 классе вводится дополнительно 1 час математики. Поэтому данная рабочая программа  для 11  класса разработана на 170 учебных часов (5 часов в неделю).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EED" w:rsidRPr="00383EED" w:rsidRDefault="00383EED" w:rsidP="00383EE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EED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ВЫПУСКНИКОВ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В результате изучения математики на базовом уровне ученик должен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вероятностный характер различных процессов окружающего мира;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уметь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вычислять значения числовых и буквенных выражений, осуществляя необходимые подстановки и преобразования;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 xml:space="preserve">определять значение функции по значению аргумента при различных способах задания функции;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строить графики изученных функций;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решать уравнения, простейшие системы уравнений, используя свойства функций и их графиков;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 xml:space="preserve">вычислять производные и первообразные элементарных функций, используя справочные материалы;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 xml:space="preserve">вычислять в простейших случаях площади с использованием первообразной;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составлять уравнения и неравенства по условию задачи;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использовать для приближенного решения уравнений и неравен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>афический метод;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изображать на координатной плоскости множества решений простейших уравнений и их систем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решать простейшие комбинаторные задачи методом перебора, а также с использованием известных формул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вычислять в простейших случаях вероятности событий на основе подсчёта числа исходов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анализировать в простейших случаях взаимное расположение объектов в пространстве;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изображать основные многогранники и круглые тела; выполнять чертежи по условиям задач;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 xml:space="preserve">строить простейшие сечения куба, призмы, пирамиды;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использовать при решении стереометрических задач планиметрические факты и методы;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проводить доказательные рассуждения в ходе решения задач;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>: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описания с помощью функций различных зависимостей, представления их графически, интерпретации графиков;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>исследования (моделирования) несложных практических ситуаций на основе изученных формул и свойств фигур;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•</w:t>
      </w:r>
      <w:r w:rsidRPr="00383EED">
        <w:rPr>
          <w:rFonts w:ascii="Times New Roman" w:hAnsi="Times New Roman" w:cs="Times New Roman"/>
          <w:sz w:val="24"/>
          <w:szCs w:val="24"/>
        </w:rPr>
        <w:tab/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Распределение учебного материала по темам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Тема</w:t>
      </w:r>
      <w:r w:rsidRPr="00383EED">
        <w:rPr>
          <w:rFonts w:ascii="Times New Roman" w:hAnsi="Times New Roman" w:cs="Times New Roman"/>
          <w:sz w:val="24"/>
          <w:szCs w:val="24"/>
        </w:rPr>
        <w:tab/>
        <w:t>кол-во часов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Алгебра и начала анализа</w:t>
      </w:r>
      <w:r w:rsidRPr="00383EED">
        <w:rPr>
          <w:rFonts w:ascii="Times New Roman" w:hAnsi="Times New Roman" w:cs="Times New Roman"/>
          <w:sz w:val="24"/>
          <w:szCs w:val="24"/>
        </w:rPr>
        <w:tab/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Повторение курса 10 класса</w:t>
      </w:r>
      <w:r w:rsidRPr="00383EED">
        <w:rPr>
          <w:rFonts w:ascii="Times New Roman" w:hAnsi="Times New Roman" w:cs="Times New Roman"/>
          <w:sz w:val="24"/>
          <w:szCs w:val="24"/>
        </w:rPr>
        <w:tab/>
        <w:t>6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Степени и корни. Степенные функции</w:t>
      </w:r>
      <w:r w:rsidRPr="00383EED">
        <w:rPr>
          <w:rFonts w:ascii="Times New Roman" w:hAnsi="Times New Roman" w:cs="Times New Roman"/>
          <w:sz w:val="24"/>
          <w:szCs w:val="24"/>
        </w:rPr>
        <w:tab/>
        <w:t>18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Показательная и логарифмическая функции</w:t>
      </w:r>
      <w:r w:rsidRPr="00383EED">
        <w:rPr>
          <w:rFonts w:ascii="Times New Roman" w:hAnsi="Times New Roman" w:cs="Times New Roman"/>
          <w:sz w:val="24"/>
          <w:szCs w:val="24"/>
        </w:rPr>
        <w:tab/>
        <w:t>19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Интеграл </w:t>
      </w:r>
      <w:r w:rsidRPr="00383EED">
        <w:rPr>
          <w:rFonts w:ascii="Times New Roman" w:hAnsi="Times New Roman" w:cs="Times New Roman"/>
          <w:sz w:val="24"/>
          <w:szCs w:val="24"/>
        </w:rPr>
        <w:tab/>
        <w:t>7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Элементы математической статистики, комбинаторики и теории  вероятностей</w:t>
      </w:r>
      <w:r w:rsidRPr="00383EED">
        <w:rPr>
          <w:rFonts w:ascii="Times New Roman" w:hAnsi="Times New Roman" w:cs="Times New Roman"/>
          <w:sz w:val="24"/>
          <w:szCs w:val="24"/>
        </w:rPr>
        <w:tab/>
        <w:t>7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Уравнения и неравенства. Системы уравнений и неравенств</w:t>
      </w:r>
      <w:r w:rsidRPr="00383EED">
        <w:rPr>
          <w:rFonts w:ascii="Times New Roman" w:hAnsi="Times New Roman" w:cs="Times New Roman"/>
          <w:sz w:val="24"/>
          <w:szCs w:val="24"/>
        </w:rPr>
        <w:tab/>
        <w:t>12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Обобщающее повторение. Решение задач из ЕГЭ</w:t>
      </w:r>
      <w:r w:rsidRPr="00383EED">
        <w:rPr>
          <w:rFonts w:ascii="Times New Roman" w:hAnsi="Times New Roman" w:cs="Times New Roman"/>
          <w:sz w:val="24"/>
          <w:szCs w:val="24"/>
        </w:rPr>
        <w:tab/>
        <w:t>33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Геометрия </w:t>
      </w:r>
      <w:r w:rsidRPr="00383EED">
        <w:rPr>
          <w:rFonts w:ascii="Times New Roman" w:hAnsi="Times New Roman" w:cs="Times New Roman"/>
          <w:sz w:val="24"/>
          <w:szCs w:val="24"/>
        </w:rPr>
        <w:tab/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Метод координат в пространстве</w:t>
      </w:r>
      <w:r w:rsidRPr="00383EED">
        <w:rPr>
          <w:rFonts w:ascii="Times New Roman" w:hAnsi="Times New Roman" w:cs="Times New Roman"/>
          <w:sz w:val="24"/>
          <w:szCs w:val="24"/>
        </w:rPr>
        <w:tab/>
        <w:t>11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Цилиндр, конус, шар</w:t>
      </w:r>
      <w:r w:rsidRPr="00383EED">
        <w:rPr>
          <w:rFonts w:ascii="Times New Roman" w:hAnsi="Times New Roman" w:cs="Times New Roman"/>
          <w:sz w:val="24"/>
          <w:szCs w:val="24"/>
        </w:rPr>
        <w:tab/>
        <w:t>13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Объёмы тел</w:t>
      </w:r>
      <w:r w:rsidRPr="00383EED">
        <w:rPr>
          <w:rFonts w:ascii="Times New Roman" w:hAnsi="Times New Roman" w:cs="Times New Roman"/>
          <w:sz w:val="24"/>
          <w:szCs w:val="24"/>
        </w:rPr>
        <w:tab/>
        <w:t xml:space="preserve">24             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Повторение курса  геометрии   </w:t>
      </w:r>
      <w:r w:rsidRPr="00383EED">
        <w:rPr>
          <w:rFonts w:ascii="Times New Roman" w:hAnsi="Times New Roman" w:cs="Times New Roman"/>
          <w:sz w:val="24"/>
          <w:szCs w:val="24"/>
        </w:rPr>
        <w:tab/>
        <w:t>20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итого</w:t>
      </w:r>
      <w:r w:rsidRPr="00383EED">
        <w:rPr>
          <w:rFonts w:ascii="Times New Roman" w:hAnsi="Times New Roman" w:cs="Times New Roman"/>
          <w:sz w:val="24"/>
          <w:szCs w:val="24"/>
        </w:rPr>
        <w:tab/>
        <w:t>170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Содержание обучения.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Алгебра и начала математического анализа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ПОВТОРЕНИЕ КУРСА 10 КЛАССА (6 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«СТЕПЕНИ И КОРНИ. СТЕПЕННЫЕ ФУНКЦИИ» (18   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Понятие корня n-ой степени из действительного числа. Обратная функция. Функции y =  , их свойства и  графики. Свойства корня n-ой степени. Преобразование выражений, содержащих  радикалы. Обобщение понятия о показателе степени. Степенные функции, их свойства и графики.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2. « ПОКАЗАТЕЛЬНАЯ И ЛОГАРИФМИЧЕСКАЯ ФУНКЦИИ» (19 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lastRenderedPageBreak/>
        <w:t>Показательная функция, ее свойства и график. Показательные уравнения. Показательные неравенства. Понятие логарифма. Функция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 xml:space="preserve"> ее свойства и график. Свойства логарифмов. Логарифмические уравнения. Логарифмические неравенства. Переход к новому основанию логарифма. Дифференцирование показательной и логарифмической функций.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3. «ИНТЕГРАЛ» (7 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3EED">
        <w:rPr>
          <w:rFonts w:ascii="Times New Roman" w:hAnsi="Times New Roman" w:cs="Times New Roman"/>
          <w:sz w:val="24"/>
          <w:szCs w:val="24"/>
        </w:rPr>
        <w:t>Первообразная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 xml:space="preserve"> и неопределенный интеграл. Понятие об определенном интеграле как площади криволинейной трапеции. Формула Ньютона-Лейбница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4. «ЭЛЕМЕНТЫ МАТЕМАТИЧЕСКОЙ СТАТИСТИКИ, КОМБИНАТОРИКИ И ТЕОРИИ ВЕРОЯТНОСТЕЙ» (7 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Статистическая обработка данных. Сочетания и размещения. Формула бинома Ньютона. Случайные событие и вероятности.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5. «УРАВНЕНИЯ И НЕРАВЕНСТВА. СИСТЕМЫ УРАВНЕНИЙ И НЕРАВЕНСТВ» (12 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Равносильность уравнений. Общие методы  решения уравнений. Решение неравенств с одной переменной. Системы уравнений. Уравнения и неравенства с параметрами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6.   «ОБОБЩАЮЩЕЕ ПОВТОРЕНИЕ. РЕШЕНИЕ ЗАДАЧ ИЗ ЕГЭ» (33 часа).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Геометрия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Глава 5. Метод координат (11часов)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Декартовы координаты в пространстве. Формула расстояния между двумя точками. Уравнения сферы и плоскости. Формула расстояния от точки до плоскости. Векторы. Угол между векторами. Координаты вектора. Скалярное произведение векторов. Длина вектора в координатах, угол между векторами в координатах.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Глава 6. Цилиндр, конус, шар (13часов)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Цилиндр и конус. Усеченный конус. Основание, высота, боковая поверхность, образующая, развертка. Осевые сечения и сечения параллельные основанию. Шар и сфера, их сечения, касательная плоскость к сфере.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Глава 7. Объемы тел 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>24 часа)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Понятие об объеме тела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Повторение курса геометрии (20 часов)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1.</w:t>
      </w:r>
      <w:r w:rsidRPr="00383EED">
        <w:rPr>
          <w:rFonts w:ascii="Times New Roman" w:hAnsi="Times New Roman" w:cs="Times New Roman"/>
          <w:sz w:val="24"/>
          <w:szCs w:val="24"/>
        </w:rPr>
        <w:tab/>
        <w:t xml:space="preserve">Настольная книга учителя математики  М.: ООО «Издательство АСТ»: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ООО «Издательство Астрель» 2004 г.;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2.</w:t>
      </w:r>
      <w:r w:rsidRPr="00383EED">
        <w:rPr>
          <w:rFonts w:ascii="Times New Roman" w:hAnsi="Times New Roman" w:cs="Times New Roman"/>
          <w:sz w:val="24"/>
          <w:szCs w:val="24"/>
        </w:rPr>
        <w:tab/>
        <w:t>Тематическое приложение к вестнику образования № 4  2005 г.;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3.</w:t>
      </w:r>
      <w:r w:rsidRPr="00383EED">
        <w:rPr>
          <w:rFonts w:ascii="Times New Roman" w:hAnsi="Times New Roman" w:cs="Times New Roman"/>
          <w:sz w:val="24"/>
          <w:szCs w:val="24"/>
        </w:rPr>
        <w:tab/>
        <w:t>А. Г. Мордкович Алгебра и начало анализа 10–11 классы. Учебник  - М.: Мнемозина           2011 г.;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4.</w:t>
      </w:r>
      <w:r w:rsidRPr="00383EED">
        <w:rPr>
          <w:rFonts w:ascii="Times New Roman" w:hAnsi="Times New Roman" w:cs="Times New Roman"/>
          <w:sz w:val="24"/>
          <w:szCs w:val="24"/>
        </w:rPr>
        <w:tab/>
        <w:t xml:space="preserve">А. Г. Мордкович, Л. О. Денищева, Т. А. Корешкова, Т. Н. Мишустина, Е. Е. Тульчиская Алгебра и начала анализа 10–11 классы. Задачник – М: Мнемозина,2011г.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5.</w:t>
      </w:r>
      <w:r w:rsidRPr="00383EED">
        <w:rPr>
          <w:rFonts w:ascii="Times New Roman" w:hAnsi="Times New Roman" w:cs="Times New Roman"/>
          <w:sz w:val="24"/>
          <w:szCs w:val="24"/>
        </w:rPr>
        <w:tab/>
        <w:t>А. Г. Мордкович Алгебра и начала анализа 10–11 классы. Пособие для учителей  М.: Мнемозина 2010 г.;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6.</w:t>
      </w:r>
      <w:r w:rsidRPr="00383EED">
        <w:rPr>
          <w:rFonts w:ascii="Times New Roman" w:hAnsi="Times New Roman" w:cs="Times New Roman"/>
          <w:sz w:val="24"/>
          <w:szCs w:val="24"/>
        </w:rPr>
        <w:tab/>
        <w:t>А. Г. Мордкович, Е. Е. Тульчинская Алгебра и начала анализа 10–11 классы. Контрольные работы - М.: Мнемозина 2010 г.;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7.   Геометрия,10-11: Учеб. Для общеобразовательных учреждений/Л.С. Атанасян,  В.Ф.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           Бутузов, С.Б. Кадомцев и др.- М.: Просвещение, 2010.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8.   «Математика» приложение к газете «Первое сентября»  -№14,2006 год.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9.   Б.Г. Зив. Дидактические материалы по геометрии для 11 класс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 xml:space="preserve"> М. Просвещение,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           2010.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10.  Б.Г. Зив, В.М. Мейлер, А.П. Баханский. Задачи по геометрии для 7-11 классов.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            М.Просвещение,2007.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11.  П.И. Алтынов. Тесты. Алгебра и начала анализа.10-11. Москва «Дрофа», 2009г.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12. Шамшин В.М. Тематические тесты для подготовки к ЕГЭ по математике, Феникс, Ростов-на-Дону,2010;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13.Ковалёва Г.И. Учебно-тренировочные тематические тестовые задания с ответами по математике для подготовки к ЕГЭ, 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>. I,II,III,       Волгоград,2010;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14.Студенецкая В.Н. Математика: система подготовки учащихся к ЕГЭ, Волгоград,2010;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15.Математика. Еженедельное приложение к газете «Первое сентября»;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16.Математика в школе. Ежемесячный научно-методический журнал.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17.Н.П. Левченко. Практикум по подготовке к ЕГЭ. Москва «Вентана-Граф». 2009г.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18.Ф.Ф.Лысенко. Подготовка к ЕГЭ. Учебно-тренировочные тесты (2008-2014)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19.А.Л.Семенов, И.В. Ященко Математика с теорией вероятности и статистикой, 30 вариантов, </w:t>
      </w:r>
      <w:proofErr w:type="gramStart"/>
      <w:r w:rsidRPr="00383EED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383EED">
        <w:rPr>
          <w:rFonts w:ascii="Times New Roman" w:hAnsi="Times New Roman" w:cs="Times New Roman"/>
          <w:sz w:val="24"/>
          <w:szCs w:val="24"/>
        </w:rPr>
        <w:t>.: Издательство «Экзамен», 2014;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 xml:space="preserve">20.ФИПИ. ЕГЭ 2014. Математика. Универсальные материалы для подготовки учащихся. «Интеллект_Центр». </w:t>
      </w:r>
    </w:p>
    <w:p w:rsidR="00383EED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21.ЕГЭ. 3000 задач с ответами по математике. Все задания группы В. Под ред. Семенова А.Л., Ященко И.В.  -М.: Экзамен, 2014</w:t>
      </w:r>
    </w:p>
    <w:p w:rsidR="00466FE1" w:rsidRPr="00383EED" w:rsidRDefault="00383EED" w:rsidP="00383EE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3EED">
        <w:rPr>
          <w:rFonts w:ascii="Times New Roman" w:hAnsi="Times New Roman" w:cs="Times New Roman"/>
          <w:sz w:val="24"/>
          <w:szCs w:val="24"/>
        </w:rPr>
        <w:t>22.Д.А.Мальцев, А.А.Мальцев, Л.И.Мальцева. Математика. ЕГЭ 2014. Все задания части В.</w:t>
      </w:r>
    </w:p>
    <w:sectPr w:rsidR="00466FE1" w:rsidRPr="00383EED" w:rsidSect="00466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83EED"/>
    <w:rsid w:val="00383EED"/>
    <w:rsid w:val="0046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3E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1897</Words>
  <Characters>10813</Characters>
  <Application>Microsoft Office Word</Application>
  <DocSecurity>0</DocSecurity>
  <Lines>90</Lines>
  <Paragraphs>25</Paragraphs>
  <ScaleCrop>false</ScaleCrop>
  <Company>Microsoft</Company>
  <LinksUpToDate>false</LinksUpToDate>
  <CharactersWithSpaces>12685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2018-09-21T18:05:00Z</dcterms:created>
  <dcterms:modified xsi:type="dcterms:W3CDTF">2018-09-21T18:06:00Z</dcterms:modified>
</cp:coreProperties>
</file>