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849" w:rsidRPr="00E23849" w:rsidRDefault="00E23849" w:rsidP="00E238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849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Рабочая программа по математике  для 10 класса составлена на основе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1.</w:t>
      </w:r>
      <w:r w:rsidRPr="00E23849">
        <w:rPr>
          <w:rFonts w:ascii="Times New Roman" w:hAnsi="Times New Roman" w:cs="Times New Roman"/>
          <w:sz w:val="24"/>
          <w:szCs w:val="24"/>
        </w:rPr>
        <w:tab/>
        <w:t>Федеральный государственный образовательный стандарт основного общего образования второго поколения, утвержденный приказом Министерства образования и науки Российской Федерации от «17» декабря 2010 г. № 1897;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2.</w:t>
      </w:r>
      <w:r w:rsidRPr="00E23849">
        <w:rPr>
          <w:rFonts w:ascii="Times New Roman" w:hAnsi="Times New Roman" w:cs="Times New Roman"/>
          <w:sz w:val="24"/>
          <w:szCs w:val="24"/>
        </w:rPr>
        <w:tab/>
        <w:t xml:space="preserve">Федеральный закон Российской Федерации от 29 декабря 2012 г. N 273-ФЗ «Об образовании в Российской Федерации»;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3.</w:t>
      </w:r>
      <w:r w:rsidRPr="00E23849">
        <w:rPr>
          <w:rFonts w:ascii="Times New Roman" w:hAnsi="Times New Roman" w:cs="Times New Roman"/>
          <w:sz w:val="24"/>
          <w:szCs w:val="24"/>
        </w:rPr>
        <w:tab/>
        <w:t>Примерной программы основного общего образования по математике, с учетом требований федерального государственного стандарта основного общего образования второго поколения; примерных программ по математике,  программы для общеобразовательных учреждений: Алгебра и начала  анализа 10-11 классы / авт.-сост. А.Г. Мордкович. – М.: Мнемозина, 2011, рекомендованная Департаментом образовательных программ и стандартов общего образования МО РФ, примерной программы общеобразовательных учреждений по геометрии 10,11 классов,  к учебному комплекту для 10,11 классов (авторы Л.С. Атанасян, В.Ф. Бутузов, С.В. Кадомцев и др.,– М: «Просвещение», 2010г.)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При изучении курса математики на базовом уровне продолжаются и получают развитие содержательные линии: «Алгебра», «Функции», «Уравнения и неравенства», «Геометрия», «Элементы комбинаторики, теории вероятностей и статистики», вводится линия «Начала математического анализа». В рамках указанных содержательных линий решаются следующие задачи: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мышления.</w:t>
      </w:r>
      <w:r w:rsidRPr="00E23849">
        <w:rPr>
          <w:rFonts w:ascii="Times New Roman" w:hAnsi="Times New Roman" w:cs="Times New Roman"/>
          <w:sz w:val="24"/>
          <w:szCs w:val="24"/>
        </w:rPr>
        <w:tab/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Цели.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Изучение математики в старшей школе на базовом уровне направлено на достижение: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lastRenderedPageBreak/>
        <w:t>-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- овладение математическими знаниями и умениями, необходимыми в повседневной жизни, для изучения школьных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 дисциплин на базовом уровне, для получения образования в областях, не требующих углубленной математической подготовки;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- воспитание средствами математики культуры личности: отношение к математике как к части общечеловеческой культуры; знакомство с историей развития математики, эволюцией математических идей, понимание значимости математики для общественного процесса. 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Место предмета в базисном учебном плане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учреждений Российской Федерации для обязательного изучения математики на этапе основного общего образования отводится не менее 280 часов из расчета 4 часа в неделю.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В гимназии для преподавания математики используется типовая программа для общеобразовательных школ, которая обеспечивается базовым компонентом. С целью расширения и более качественного изучения математики, для усиления практических навыков и теоретических знаний в 10 классе вводится дополнительно 1 час математики.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Программа составлена на 175 часов из расчёта 5 часов в неделю, из них 3 часа в неделю алгебра, 2 часа – геометрия.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Общеучебные умения, навыки и способы деятельности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lastRenderedPageBreak/>
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E23849" w:rsidRPr="00E23849" w:rsidRDefault="00E23849" w:rsidP="00E238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849">
        <w:rPr>
          <w:rFonts w:ascii="Times New Roman" w:hAnsi="Times New Roman" w:cs="Times New Roman"/>
          <w:b/>
          <w:sz w:val="24"/>
          <w:szCs w:val="24"/>
        </w:rPr>
        <w:t>Распределение учебного материала по темам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алгебра</w:t>
      </w:r>
      <w:r w:rsidRPr="00E23849">
        <w:rPr>
          <w:rFonts w:ascii="Times New Roman" w:hAnsi="Times New Roman" w:cs="Times New Roman"/>
          <w:sz w:val="24"/>
          <w:szCs w:val="24"/>
        </w:rPr>
        <w:tab/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Тригонометрические функции</w:t>
      </w:r>
      <w:r w:rsidRPr="00E23849">
        <w:rPr>
          <w:rFonts w:ascii="Times New Roman" w:hAnsi="Times New Roman" w:cs="Times New Roman"/>
          <w:sz w:val="24"/>
          <w:szCs w:val="24"/>
        </w:rPr>
        <w:tab/>
        <w:t>28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Тригонометрические уравнения</w:t>
      </w:r>
      <w:r w:rsidRPr="00E23849">
        <w:rPr>
          <w:rFonts w:ascii="Times New Roman" w:hAnsi="Times New Roman" w:cs="Times New Roman"/>
          <w:sz w:val="24"/>
          <w:szCs w:val="24"/>
        </w:rPr>
        <w:tab/>
        <w:t>10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Преобразование тригонометрических выражений</w:t>
      </w:r>
      <w:r w:rsidRPr="00E23849">
        <w:rPr>
          <w:rFonts w:ascii="Times New Roman" w:hAnsi="Times New Roman" w:cs="Times New Roman"/>
          <w:sz w:val="24"/>
          <w:szCs w:val="24"/>
        </w:rPr>
        <w:tab/>
        <w:t>16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Производная </w:t>
      </w:r>
      <w:r w:rsidRPr="00E23849">
        <w:rPr>
          <w:rFonts w:ascii="Times New Roman" w:hAnsi="Times New Roman" w:cs="Times New Roman"/>
          <w:sz w:val="24"/>
          <w:szCs w:val="24"/>
        </w:rPr>
        <w:tab/>
        <w:t>34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Элементы комбинаторики, статистики и теории вероятностей</w:t>
      </w:r>
      <w:r w:rsidRPr="00E23849">
        <w:rPr>
          <w:rFonts w:ascii="Times New Roman" w:hAnsi="Times New Roman" w:cs="Times New Roman"/>
          <w:sz w:val="24"/>
          <w:szCs w:val="24"/>
        </w:rPr>
        <w:tab/>
        <w:t>11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Повторение </w:t>
      </w:r>
      <w:r w:rsidRPr="00E23849">
        <w:rPr>
          <w:rFonts w:ascii="Times New Roman" w:hAnsi="Times New Roman" w:cs="Times New Roman"/>
          <w:sz w:val="24"/>
          <w:szCs w:val="24"/>
        </w:rPr>
        <w:tab/>
        <w:t>6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геометрия</w:t>
      </w:r>
      <w:r w:rsidRPr="00E23849">
        <w:rPr>
          <w:rFonts w:ascii="Times New Roman" w:hAnsi="Times New Roman" w:cs="Times New Roman"/>
          <w:sz w:val="24"/>
          <w:szCs w:val="24"/>
        </w:rPr>
        <w:tab/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Введение. Аксиомы стереометрии и их следствия</w:t>
      </w:r>
      <w:r w:rsidRPr="00E23849">
        <w:rPr>
          <w:rFonts w:ascii="Times New Roman" w:hAnsi="Times New Roman" w:cs="Times New Roman"/>
          <w:sz w:val="24"/>
          <w:szCs w:val="24"/>
        </w:rPr>
        <w:tab/>
        <w:t>5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Параллельность прямых и плоскостей</w:t>
      </w:r>
      <w:r w:rsidRPr="00E23849">
        <w:rPr>
          <w:rFonts w:ascii="Times New Roman" w:hAnsi="Times New Roman" w:cs="Times New Roman"/>
          <w:sz w:val="24"/>
          <w:szCs w:val="24"/>
        </w:rPr>
        <w:tab/>
        <w:t>19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Перпендикулярность прямых и плоскостей</w:t>
      </w:r>
      <w:r w:rsidRPr="00E23849">
        <w:rPr>
          <w:rFonts w:ascii="Times New Roman" w:hAnsi="Times New Roman" w:cs="Times New Roman"/>
          <w:sz w:val="24"/>
          <w:szCs w:val="24"/>
        </w:rPr>
        <w:tab/>
        <w:t>20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Многогранники </w:t>
      </w:r>
      <w:r w:rsidRPr="00E23849">
        <w:rPr>
          <w:rFonts w:ascii="Times New Roman" w:hAnsi="Times New Roman" w:cs="Times New Roman"/>
          <w:sz w:val="24"/>
          <w:szCs w:val="24"/>
        </w:rPr>
        <w:tab/>
        <w:t>12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Векторы в пространстве</w:t>
      </w:r>
      <w:r w:rsidRPr="00E23849">
        <w:rPr>
          <w:rFonts w:ascii="Times New Roman" w:hAnsi="Times New Roman" w:cs="Times New Roman"/>
          <w:sz w:val="24"/>
          <w:szCs w:val="24"/>
        </w:rPr>
        <w:tab/>
        <w:t>6</w:t>
      </w:r>
    </w:p>
    <w:p w:rsid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Итоговое повторение</w:t>
      </w:r>
      <w:r w:rsidRPr="00E23849">
        <w:rPr>
          <w:rFonts w:ascii="Times New Roman" w:hAnsi="Times New Roman" w:cs="Times New Roman"/>
          <w:sz w:val="24"/>
          <w:szCs w:val="24"/>
        </w:rPr>
        <w:tab/>
        <w:t>8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 итого</w:t>
      </w:r>
      <w:r w:rsidRPr="00E23849">
        <w:rPr>
          <w:rFonts w:ascii="Times New Roman" w:hAnsi="Times New Roman" w:cs="Times New Roman"/>
          <w:sz w:val="24"/>
          <w:szCs w:val="24"/>
        </w:rPr>
        <w:tab/>
        <w:t>175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849" w:rsidRPr="00E23849" w:rsidRDefault="00E23849" w:rsidP="00E238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849">
        <w:rPr>
          <w:rFonts w:ascii="Times New Roman" w:hAnsi="Times New Roman" w:cs="Times New Roman"/>
          <w:b/>
          <w:sz w:val="24"/>
          <w:szCs w:val="24"/>
        </w:rPr>
        <w:t>Содержание обучения</w:t>
      </w:r>
    </w:p>
    <w:p w:rsidR="00E23849" w:rsidRPr="00E23849" w:rsidRDefault="00E23849" w:rsidP="00E238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849">
        <w:rPr>
          <w:rFonts w:ascii="Times New Roman" w:hAnsi="Times New Roman" w:cs="Times New Roman"/>
          <w:b/>
          <w:sz w:val="24"/>
          <w:szCs w:val="24"/>
        </w:rPr>
        <w:t>АЛГЕБРА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849">
        <w:rPr>
          <w:rFonts w:ascii="Times New Roman" w:hAnsi="Times New Roman" w:cs="Times New Roman"/>
          <w:b/>
          <w:sz w:val="24"/>
          <w:szCs w:val="24"/>
        </w:rPr>
        <w:t>Тема. 1. Тригонометрические функции (28 часов)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Числовая функция, способы её задания. Свойства функций. Знакомство с моделями «числовая окружность» и «числовая окружность на координатной плоскости». Синус, косинус как координаты точки числовой окружности, тангенс и котангенс. Тригонометрические функции числового аргумента и связи между ними. Тригонометрические функции углового аргумента, радианная мера угла. Функции y=sin x, y═cos x,  их свойства и графики. Формулы приведения. Периодичность функций y=sin x, y═cos x. 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Сжатие и растяжение графика функций, график гармонического колебания. Функции y=tg x,  y═ctg x, их свойства и графики.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lastRenderedPageBreak/>
        <w:t>Параллельный перенос, симметрия относительно осей координат и симметрия относительно начала координат, симметрия относительно прямой  y ═ x.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Тема. 2. Тригонометрические уравнения  (10 часов)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Первое представление о решении тригонометрических уравнений и неравенств. Арккосинус и решение уравнения cos x ═ а, арксинус и решение уравнения  sin x ═ а, арктангенс и решение уравнения tg x ═ а, арккотангенс и решение уравнения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>tg x ═ а.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Решение тригонометрических уравнений методом введения новой переменной; однородные тригонометрические уравнения.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Тема. 3. Преобразование тригонометрических выражений (16 часов)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Синус и косинус суммы и разности аргументов. Тангенс суммы разности аргументов. Формулы двойного аргумента, формулы понижения степени. Формулы половинного угла. Преобразования сумм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Преобразование выражения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 sin x + В cos x  к виду С sin (x + t).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Преобразования простейших тригонометрических выражений.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Тема. 4. Производная  (34 часа)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Числовые последовательности (определение, параметры, свойства). Понятие предела последовательности (на наглядно-интуитивном уровне). Существование предела монотонной ограниченной последовательности (простейшие случаи вычисления пределов последовательности: длина окружности и площадь круга как пределы последовательностей; вычисление суммы бесконечной геометрической прогрессии). Предел функции на бесконечности и в точке.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Понятие о непрерывности функции.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Приращение аргумента, приращение функции. Определение производной: задачи, приводящие к понятию производной, определение производной, ее геометрический и физический смысл, алгоритм отыскания производной.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Вычисление производных: формулы дифференцирования для функций у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 xml:space="preserve"> = С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, у = kx+m,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y = x, y = 1/x,  y =√x, y = sin x, y = cos x), правила дифференцирования (суммы, произведения, частного), дифференцирование функций y = x ³, y = tg x, y = ctg x, y = xª , дифференцирование функции  y = f (kx + m).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Уравнение касательной к графику функции.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lastRenderedPageBreak/>
        <w:t xml:space="preserve"> Примечание производной для исследования функций: исследование функций на монотонность, отыскание точек экстремума, построение графиков функций. Отыскание наибольших и наименьших значений непрерывной функции на промежутке, задачи на отыскание наибольших и наименьших значений величин.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Тема 5. Элементы комбинаторики, статистики и теории вероятностей. (11 часов)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Табличное и графическое представление данных. Числовые характеристики рядов данных. Поочередный и одновременный выбор нескольких элементов из конечного множества. Формулы числа перестановок. Формулы числа сочетаний. Формулы числа 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Тема 7. Повторение.(6 часов)</w:t>
      </w:r>
    </w:p>
    <w:p w:rsid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Основные тригонометрические формулы. Тригонометрические функции.     Основные свойства функций.   Решение тригонометрических уравнений.  Простейшие тригонометрические неравенства. Понятие производной. Производная степенной функции. Правила дифференцирования. Производные тригонометрических функций. Понятие о пределе и непрерывности функции. Механический и геометрический смысл производной.  Исследование функций, построение их графикой с помощью производной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849" w:rsidRPr="00E23849" w:rsidRDefault="00E23849" w:rsidP="00E238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849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1.Введение (Аксиомы стереометрии и их следствия) (5ч)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Предмет стереометрии. Аксиомы стереометрии. Некоторые следствия из аксиом. Решение задач на применение аксиом стереометрии и их следствий.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2.Параллельность прямых и плоскостей (19ч)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3849">
        <w:rPr>
          <w:rFonts w:ascii="Times New Roman" w:hAnsi="Times New Roman" w:cs="Times New Roman"/>
          <w:sz w:val="24"/>
          <w:szCs w:val="24"/>
        </w:rPr>
        <w:t>Параллельные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 прямые в пространстве. Параллельность трёх прямых. Параллельность прямой и плоскости. Скрещивающиеся прямые. Углы с сонаправленными сторонами. Угол между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>. Параллельные плоскости. Признак параллельности двух плоскостей. Свойства параллельных плоскостей. Тетраэдр. Параллелепипед. Свойства граней и диагоналей параллелепипеда. Задачи на построение сечений.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3. Перпендикулярность прямых и плоскостей (20ч)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3849">
        <w:rPr>
          <w:rFonts w:ascii="Times New Roman" w:hAnsi="Times New Roman" w:cs="Times New Roman"/>
          <w:sz w:val="24"/>
          <w:szCs w:val="24"/>
        </w:rPr>
        <w:t>Перпендикулярные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 прямые в пространстве.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Параллельные прямые, перпендикулярные к плоскости.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 Признак перпендикулярности прямой и плоскости. Расстояние от точки до </w:t>
      </w:r>
      <w:r w:rsidRPr="00E23849">
        <w:rPr>
          <w:rFonts w:ascii="Times New Roman" w:hAnsi="Times New Roman" w:cs="Times New Roman"/>
          <w:sz w:val="24"/>
          <w:szCs w:val="24"/>
        </w:rPr>
        <w:lastRenderedPageBreak/>
        <w:t>плоскости. Теорема о трёх перпендикулярах. Угол между прямой и плоскостью. Двугранный  угол. Признак перпендикулярности двух плоскостей. Прямоугольный параллелепипед.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4. Многогранники (12ч)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Понятие многогранника. Призма, площадь поверхности. Пирамида. Правильная пирамида. Усечённая пирамида. Площадь поверхности пирамиды. Правильные многогранники. Симметрия в пространстве.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5. Векторы в пространстве (6ч)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Понятие вектора. Равенство векторов. Сложение и вычитание векторов. Умножение вектора на число. Компланарные векторы.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6. Итоговое повторение (8 часов)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Требования к уровню подготовки десятиклассников.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ab/>
        <w:t>Алгебра.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Уметь: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находить значения тригонометрических выражений; пользоваться оценкой и прикидкой при практических расчетах;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проводить по известным формулам и правилам преобразования тригонометрических выражений, буквенных выражений.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- вычислять значения числовых и буквенных выражений, осуществляя необходимые подстановки и преобразования.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>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практических расчетов по формулам, включая формулы, содержащие тригонометрические функции, используя при необходимости справочные материалы и простейшие вычислительные устройства.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Функции и графики.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Уметь: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определять значения тригонометрических функций по значению аргумента при различных способах задания функции;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строить графики тригонометрических функций;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строить графики, 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решать тригонометрические уравнения, используя свойства функций и их графики;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описания с помощью функций различных зависимостей, представления их графически, интерпретации графиков;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Начала математического анализа.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Уметь: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вычислять производные элементарных функций, используя справочные материалы;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3849">
        <w:rPr>
          <w:rFonts w:ascii="Times New Roman" w:hAnsi="Times New Roman" w:cs="Times New Roman"/>
          <w:sz w:val="24"/>
          <w:szCs w:val="24"/>
        </w:rPr>
        <w:t>- решения прикладных задач, в том числе социально – экономических и физических, на наибольшее и наименьшее значения, на прохождение скорости и ускорения.</w:t>
      </w:r>
      <w:proofErr w:type="gramEnd"/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Уравнения.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Уметь: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решать тригонометрические уравнения и неравенства;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использовать для приближенного решения уравнений и неравен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>афический метод.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Элементы теории вероятностей, комбинаторики и статистики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Уметь:    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- решать простейшие комбинаторные задачи методом перебора, а также с использованием известных формул;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           - вычислять в простейших случаях вероятности событий на основе подсчета числа 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          исходов;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>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          - анализа реальных числовых данных, представленных в виде диаграмм, графиков;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          -анализа информации статистического характера;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Геометрия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уметь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>анализировать в простейших случаях взаимное расположение объектов в пространстве;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>изображать основные многогранники; выполнять чертежи по условиям задач;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 xml:space="preserve">строить простейшие сечения куба, призмы, пирамиды;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>решать планиметрические и простейшие стереометрические задачи на нахождение геометрических величин (длин, углов, площадей);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>использовать при решении стереометрических задач планиметрические факты и методы;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>проводить доказательные рассуждения в ходе решения задач;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>: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>исследования (моделирования) несложных практических ситуаций на основе изученных формул и свойств фигур;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•</w:t>
      </w:r>
      <w:r w:rsidRPr="00E23849">
        <w:rPr>
          <w:rFonts w:ascii="Times New Roman" w:hAnsi="Times New Roman" w:cs="Times New Roman"/>
          <w:sz w:val="24"/>
          <w:szCs w:val="24"/>
        </w:rPr>
        <w:tab/>
        <w:t xml:space="preserve">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Литература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1.</w:t>
      </w:r>
      <w:r w:rsidRPr="00E23849">
        <w:rPr>
          <w:rFonts w:ascii="Times New Roman" w:hAnsi="Times New Roman" w:cs="Times New Roman"/>
          <w:sz w:val="24"/>
          <w:szCs w:val="24"/>
        </w:rPr>
        <w:tab/>
        <w:t xml:space="preserve">Настольная книга учителя математики  М.: ООО «Издательство АСТ»: 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ООО «Издательство Астрель» 2011 г.;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2.</w:t>
      </w:r>
      <w:r w:rsidRPr="00E23849">
        <w:rPr>
          <w:rFonts w:ascii="Times New Roman" w:hAnsi="Times New Roman" w:cs="Times New Roman"/>
          <w:sz w:val="24"/>
          <w:szCs w:val="24"/>
        </w:rPr>
        <w:tab/>
        <w:t>Тематическое приложение к вестнику образования № 4  2015 г.;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3.</w:t>
      </w:r>
      <w:r w:rsidRPr="00E23849">
        <w:rPr>
          <w:rFonts w:ascii="Times New Roman" w:hAnsi="Times New Roman" w:cs="Times New Roman"/>
          <w:sz w:val="24"/>
          <w:szCs w:val="24"/>
        </w:rPr>
        <w:tab/>
        <w:t>Программа для общеобразовательных школ, гимназий, лицеев. Математика 5–11 кл. М.: Дрофа 2012 г.;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4.</w:t>
      </w:r>
      <w:r w:rsidRPr="00E23849">
        <w:rPr>
          <w:rFonts w:ascii="Times New Roman" w:hAnsi="Times New Roman" w:cs="Times New Roman"/>
          <w:sz w:val="24"/>
          <w:szCs w:val="24"/>
        </w:rPr>
        <w:tab/>
        <w:t>А. Г. Мордкович Алгебра и начало анализа 10–11 классы. Учебник  - М.: Мнемозина 2011г.;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5.</w:t>
      </w:r>
      <w:r w:rsidRPr="00E23849">
        <w:rPr>
          <w:rFonts w:ascii="Times New Roman" w:hAnsi="Times New Roman" w:cs="Times New Roman"/>
          <w:sz w:val="24"/>
          <w:szCs w:val="24"/>
        </w:rPr>
        <w:tab/>
        <w:t>А. Г. Мордкович, Л. О. Денищева, Т. А. Корешкова, Т. Н. Мишустина, Е. Е. Тульчиская Алгебра и начала анализа 10–11 классы. Задачник – М: Мнемозина, 2011 г.;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6.</w:t>
      </w:r>
      <w:r w:rsidRPr="00E23849">
        <w:rPr>
          <w:rFonts w:ascii="Times New Roman" w:hAnsi="Times New Roman" w:cs="Times New Roman"/>
          <w:sz w:val="24"/>
          <w:szCs w:val="24"/>
        </w:rPr>
        <w:tab/>
        <w:t>А. Г. Мордкович Алгебра и начала анализа 10–11 классы. Пособие для учителей  М.: Мнемозина 2009 г.;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7.</w:t>
      </w:r>
      <w:r w:rsidRPr="00E23849">
        <w:rPr>
          <w:rFonts w:ascii="Times New Roman" w:hAnsi="Times New Roman" w:cs="Times New Roman"/>
          <w:sz w:val="24"/>
          <w:szCs w:val="24"/>
        </w:rPr>
        <w:tab/>
        <w:t>А. Г. Мордкович, Е. Е. Тульчинская Алгебра и начала анализа 10–11 классы. Контрольные работы - М.: Мнемозина 2014г.;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E23849">
        <w:rPr>
          <w:rFonts w:ascii="Times New Roman" w:hAnsi="Times New Roman" w:cs="Times New Roman"/>
          <w:sz w:val="24"/>
          <w:szCs w:val="24"/>
        </w:rPr>
        <w:tab/>
        <w:t>Методические рекомендации к учебникам математики для 10-11 классов, журнал «Математика в школе»  №1-2015год;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9.</w:t>
      </w:r>
      <w:r w:rsidRPr="00E23849">
        <w:rPr>
          <w:rFonts w:ascii="Times New Roman" w:hAnsi="Times New Roman" w:cs="Times New Roman"/>
          <w:sz w:val="24"/>
          <w:szCs w:val="24"/>
        </w:rPr>
        <w:tab/>
        <w:t>Геометрия, 10–11: Учеб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384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E23849">
        <w:rPr>
          <w:rFonts w:ascii="Times New Roman" w:hAnsi="Times New Roman" w:cs="Times New Roman"/>
          <w:sz w:val="24"/>
          <w:szCs w:val="24"/>
        </w:rPr>
        <w:t>ля общеобразоват. учреждений/ Л.С. Атанасян, В.Ф. Бутузов, С.Б. Кадомцев и др. – М.: Просвещение, 2010.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10.</w:t>
      </w:r>
      <w:r w:rsidRPr="00E23849">
        <w:rPr>
          <w:rFonts w:ascii="Times New Roman" w:hAnsi="Times New Roman" w:cs="Times New Roman"/>
          <w:sz w:val="24"/>
          <w:szCs w:val="24"/>
        </w:rPr>
        <w:tab/>
        <w:t>Б.Г. Зив. Дидактические материалы по геометрии для 10 класса. – М. Просвещение, 2018.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11.</w:t>
      </w:r>
      <w:r w:rsidRPr="00E23849">
        <w:rPr>
          <w:rFonts w:ascii="Times New Roman" w:hAnsi="Times New Roman" w:cs="Times New Roman"/>
          <w:sz w:val="24"/>
          <w:szCs w:val="24"/>
        </w:rPr>
        <w:tab/>
        <w:t xml:space="preserve">   Б.Г. Зив, В.М. Мейлер, А.П. Баханский. Задачи по геометрии для 7 – 11 классов. – М.:  Просвещение, 2015.</w:t>
      </w:r>
    </w:p>
    <w:p w:rsidR="00E23849" w:rsidRPr="00E23849" w:rsidRDefault="00E23849" w:rsidP="00E23849">
      <w:pPr>
        <w:jc w:val="both"/>
        <w:rPr>
          <w:rFonts w:ascii="Times New Roman" w:hAnsi="Times New Roman" w:cs="Times New Roman"/>
          <w:sz w:val="24"/>
          <w:szCs w:val="24"/>
        </w:rPr>
      </w:pPr>
      <w:r w:rsidRPr="00E23849">
        <w:rPr>
          <w:rFonts w:ascii="Times New Roman" w:hAnsi="Times New Roman" w:cs="Times New Roman"/>
          <w:sz w:val="24"/>
          <w:szCs w:val="24"/>
        </w:rPr>
        <w:t>12.</w:t>
      </w:r>
      <w:r w:rsidRPr="00E23849">
        <w:rPr>
          <w:rFonts w:ascii="Times New Roman" w:hAnsi="Times New Roman" w:cs="Times New Roman"/>
          <w:sz w:val="24"/>
          <w:szCs w:val="24"/>
        </w:rPr>
        <w:tab/>
        <w:t xml:space="preserve">С.М. Саакян, В.Ф. Бутузов. Изучение геометрии в 10 – 11 классах: Методические рекомендации к учебнику. Книга для учителя. – М.: Просвещение, 2012. </w:t>
      </w:r>
    </w:p>
    <w:p w:rsidR="00841DEF" w:rsidRPr="00E23849" w:rsidRDefault="00841DEF" w:rsidP="00E2384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41DEF" w:rsidRPr="00E23849" w:rsidSect="00841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23849"/>
    <w:rsid w:val="00841DEF"/>
    <w:rsid w:val="00E23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2385</Words>
  <Characters>13599</Characters>
  <Application>Microsoft Office Word</Application>
  <DocSecurity>0</DocSecurity>
  <Lines>113</Lines>
  <Paragraphs>31</Paragraphs>
  <ScaleCrop>false</ScaleCrop>
  <Company>Microsoft</Company>
  <LinksUpToDate>false</LinksUpToDate>
  <CharactersWithSpaces>15953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2018-09-21T18:03:00Z</dcterms:created>
  <dcterms:modified xsi:type="dcterms:W3CDTF">2018-09-21T18:04:00Z</dcterms:modified>
</cp:coreProperties>
</file>