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4F" w:rsidRDefault="004C104F" w:rsidP="00FE1CFD">
      <w:pPr>
        <w:jc w:val="right"/>
        <w:rPr>
          <w:rFonts w:cs="DilleniaUPC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-399239</wp:posOffset>
            </wp:positionH>
            <wp:positionV relativeFrom="paragraph">
              <wp:posOffset>-418289</wp:posOffset>
            </wp:positionV>
            <wp:extent cx="7432337" cy="10544783"/>
            <wp:effectExtent l="19050" t="0" r="0" b="0"/>
            <wp:wrapNone/>
            <wp:docPr id="1" name="Рисунок 2" descr="0001-002-Master-klass-po-izgotovleniju-otkrytki-k-23-fevra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-002-Master-klass-po-izgotovleniju-otkrytki-k-23-fevral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37" cy="1054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CFD" w:rsidRPr="00FE1CF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-87954</wp:posOffset>
            </wp:positionH>
            <wp:positionV relativeFrom="paragraph">
              <wp:posOffset>165370</wp:posOffset>
            </wp:positionV>
            <wp:extent cx="1508192" cy="1459149"/>
            <wp:effectExtent l="19050" t="0" r="0" b="0"/>
            <wp:wrapNone/>
            <wp:docPr id="3" name="Рисунок 7" descr="70_letie_pob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0_letie_pobe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2" cy="145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CFD" w:rsidRPr="00FE1CFD">
        <w:rPr>
          <w:rFonts w:ascii="Impact" w:hAnsi="Impact"/>
          <w:b/>
          <w:color w:val="C00000"/>
          <w:sz w:val="52"/>
          <w:szCs w:val="52"/>
        </w:rPr>
        <w:t xml:space="preserve"> </w:t>
      </w:r>
      <w:r w:rsidR="00FE1CFD">
        <w:rPr>
          <w:rFonts w:ascii="Impact" w:hAnsi="Impact"/>
          <w:b/>
          <w:color w:val="C00000"/>
          <w:sz w:val="52"/>
          <w:szCs w:val="52"/>
        </w:rPr>
        <w:t xml:space="preserve">                                                                                                               </w:t>
      </w:r>
      <w:r w:rsidR="00FE1CFD" w:rsidRPr="00747BA2">
        <w:rPr>
          <w:rFonts w:ascii="Impact" w:hAnsi="Impact"/>
          <w:b/>
          <w:color w:val="C00000"/>
          <w:sz w:val="52"/>
          <w:szCs w:val="52"/>
        </w:rPr>
        <w:t>Поклонимся  великим  тем  годам</w:t>
      </w:r>
      <w:r w:rsidR="00FE1CFD" w:rsidRPr="009D0FE3">
        <w:rPr>
          <w:rFonts w:ascii="Impact" w:hAnsi="Impact"/>
          <w:b/>
          <w:color w:val="C00000"/>
          <w:sz w:val="52"/>
          <w:szCs w:val="52"/>
        </w:rPr>
        <w:t xml:space="preserve">                                           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приложение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к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газете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«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Зеркало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>»</w:t>
      </w:r>
      <w:r w:rsidR="00FE1CFD" w:rsidRPr="009D0FE3">
        <w:rPr>
          <w:rFonts w:cs="DilleniaUPC"/>
          <w:b/>
          <w:color w:val="002060"/>
          <w:sz w:val="40"/>
          <w:szCs w:val="40"/>
        </w:rPr>
        <w:t xml:space="preserve"> 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МБОУ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«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Гимназия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 xml:space="preserve"> </w:t>
      </w:r>
      <w:r w:rsidR="00FE1CFD" w:rsidRPr="009D0FE3">
        <w:rPr>
          <w:rFonts w:ascii="Gabriola" w:hAnsi="Gabriola" w:cs="DilleniaUPC"/>
          <w:b/>
          <w:color w:val="002060"/>
          <w:sz w:val="40"/>
          <w:szCs w:val="40"/>
        </w:rPr>
        <w:t>№</w:t>
      </w:r>
      <w:r w:rsidR="00FE1CFD" w:rsidRPr="009D0FE3">
        <w:rPr>
          <w:rFonts w:ascii="DilleniaUPC" w:hAnsi="DilleniaUPC" w:cs="DilleniaUPC"/>
          <w:b/>
          <w:color w:val="002060"/>
          <w:sz w:val="40"/>
          <w:szCs w:val="40"/>
        </w:rPr>
        <w:t>9»</w:t>
      </w:r>
      <w:r w:rsidR="00FE1CFD" w:rsidRPr="009D0FE3">
        <w:rPr>
          <w:rFonts w:cs="DilleniaUPC"/>
          <w:b/>
          <w:color w:val="002060"/>
          <w:sz w:val="40"/>
          <w:szCs w:val="40"/>
        </w:rPr>
        <w:t xml:space="preserve">   №</w:t>
      </w:r>
      <w:r w:rsidR="00FE1CFD">
        <w:rPr>
          <w:rFonts w:cs="DilleniaUPC"/>
          <w:b/>
          <w:color w:val="002060"/>
          <w:sz w:val="40"/>
          <w:szCs w:val="40"/>
        </w:rPr>
        <w:t>8</w:t>
      </w:r>
    </w:p>
    <w:p w:rsidR="004C104F" w:rsidRPr="00691BB9" w:rsidRDefault="004C104F" w:rsidP="004C104F">
      <w:pPr>
        <w:jc w:val="center"/>
        <w:rPr>
          <w:rFonts w:ascii="MS PMincho" w:eastAsia="MS PMincho" w:hAnsi="MS PMincho" w:cs="DilleniaUPC"/>
          <w:b/>
          <w:i/>
          <w:color w:val="7030A0"/>
          <w:sz w:val="40"/>
          <w:szCs w:val="40"/>
        </w:rPr>
      </w:pPr>
      <w:r w:rsidRPr="00691BB9">
        <w:rPr>
          <w:rFonts w:ascii="MS PMincho" w:eastAsia="MS PMincho" w:hAnsi="MS PMincho" w:cs="DilleniaUPC"/>
          <w:b/>
          <w:i/>
          <w:color w:val="7030A0"/>
          <w:sz w:val="40"/>
          <w:szCs w:val="40"/>
        </w:rPr>
        <w:t>Музей  в  чемодане</w:t>
      </w:r>
    </w:p>
    <w:p w:rsidR="00C95150" w:rsidRPr="00812598" w:rsidRDefault="008461B2" w:rsidP="00C95150">
      <w:pPr>
        <w:rPr>
          <w:rFonts w:ascii="Times New Roman" w:eastAsia="MS PMincho" w:hAnsi="Times New Roman" w:cs="Times New Roman"/>
          <w:b/>
          <w:sz w:val="24"/>
          <w:szCs w:val="24"/>
        </w:rPr>
      </w:pPr>
      <w:r>
        <w:rPr>
          <w:rFonts w:ascii="Times New Roman" w:eastAsia="MS PMincho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1047750</wp:posOffset>
            </wp:positionV>
            <wp:extent cx="2479675" cy="1871980"/>
            <wp:effectExtent l="19050" t="0" r="0" b="0"/>
            <wp:wrapNone/>
            <wp:docPr id="4" name="Рисунок 2" descr="C:\Users\Scool\Desktop\P101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\Desktop\P1010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PMincho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1029335</wp:posOffset>
            </wp:positionV>
            <wp:extent cx="2609215" cy="1958975"/>
            <wp:effectExtent l="19050" t="0" r="635" b="0"/>
            <wp:wrapNone/>
            <wp:docPr id="2" name="Рисунок 1" descr="C:\Users\Scool\Desktop\P101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P101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13">
        <w:rPr>
          <w:rFonts w:ascii="Times New Roman" w:eastAsia="MS PMincho" w:hAnsi="Times New Roman" w:cs="Times New Roman"/>
          <w:color w:val="7030A0"/>
          <w:sz w:val="28"/>
          <w:szCs w:val="28"/>
        </w:rPr>
        <w:tab/>
      </w:r>
      <w:r w:rsidR="00ED3D13" w:rsidRPr="00812598">
        <w:rPr>
          <w:rFonts w:ascii="Times New Roman" w:eastAsia="MS PMincho" w:hAnsi="Times New Roman" w:cs="Times New Roman"/>
          <w:b/>
          <w:sz w:val="24"/>
          <w:szCs w:val="24"/>
        </w:rPr>
        <w:t xml:space="preserve">4 марта 2015 года </w:t>
      </w:r>
      <w:r w:rsidR="00065A9E" w:rsidRPr="00812598">
        <w:rPr>
          <w:rFonts w:ascii="Times New Roman" w:eastAsia="MS PMincho" w:hAnsi="Times New Roman" w:cs="Times New Roman"/>
          <w:b/>
          <w:sz w:val="24"/>
          <w:szCs w:val="24"/>
        </w:rPr>
        <w:t>гимназисты, а также их преподаватели смогли оценить музейное направление в работе по подготовке к празднованию 70-летия Великой Победы. В центральном холле гимназии развернул свою экспозицию «Музей в чемодане». Силами учащихся</w:t>
      </w:r>
      <w:r w:rsidR="00CB1BB1">
        <w:rPr>
          <w:rFonts w:ascii="Times New Roman" w:eastAsia="MS PMincho" w:hAnsi="Times New Roman" w:cs="Times New Roman"/>
          <w:b/>
          <w:sz w:val="24"/>
          <w:szCs w:val="24"/>
        </w:rPr>
        <w:t xml:space="preserve"> 5</w:t>
      </w:r>
      <w:r w:rsidR="00065A9E" w:rsidRPr="00812598">
        <w:rPr>
          <w:rFonts w:ascii="Times New Roman" w:eastAsia="MS PMincho" w:hAnsi="Times New Roman" w:cs="Times New Roman"/>
          <w:b/>
          <w:sz w:val="24"/>
          <w:szCs w:val="24"/>
        </w:rPr>
        <w:t>,</w:t>
      </w:r>
      <w:r w:rsidR="00CB1BB1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  <w:r w:rsidR="00065A9E" w:rsidRPr="00812598">
        <w:rPr>
          <w:rFonts w:ascii="Times New Roman" w:eastAsia="MS PMincho" w:hAnsi="Times New Roman" w:cs="Times New Roman"/>
          <w:b/>
          <w:sz w:val="24"/>
          <w:szCs w:val="24"/>
        </w:rPr>
        <w:t>8,</w:t>
      </w:r>
      <w:r w:rsidR="00CB1BB1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  <w:r w:rsidR="00065A9E" w:rsidRPr="00812598">
        <w:rPr>
          <w:rFonts w:ascii="Times New Roman" w:eastAsia="MS PMincho" w:hAnsi="Times New Roman" w:cs="Times New Roman"/>
          <w:b/>
          <w:sz w:val="24"/>
          <w:szCs w:val="24"/>
        </w:rPr>
        <w:t>10 классов были оформлены мини-презентации на военную тему, оформленные в виде чемоданов.</w:t>
      </w:r>
    </w:p>
    <w:p w:rsidR="00200792" w:rsidRDefault="008461B2" w:rsidP="00200792">
      <w:pPr>
        <w:rPr>
          <w:rFonts w:cs="DilleniaUPC"/>
          <w:sz w:val="40"/>
          <w:szCs w:val="40"/>
        </w:rPr>
      </w:pPr>
      <w:r w:rsidRPr="00200792">
        <w:rPr>
          <w:rFonts w:cs="DilleniaUPC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4161790</wp:posOffset>
            </wp:positionV>
            <wp:extent cx="1526540" cy="2024380"/>
            <wp:effectExtent l="19050" t="0" r="0" b="0"/>
            <wp:wrapNone/>
            <wp:docPr id="8" name="Рисунок 6" descr="C:\Users\Scool\Desktop\P101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ol\Desktop\P1010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92">
        <w:rPr>
          <w:rFonts w:cs="DilleniaUPC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4271010</wp:posOffset>
            </wp:positionV>
            <wp:extent cx="2571750" cy="1915795"/>
            <wp:effectExtent l="19050" t="0" r="0" b="0"/>
            <wp:wrapNone/>
            <wp:docPr id="7" name="Рисунок 5" descr="C:\Users\Scool\Desktop\P10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ol\Desktop\P1010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92">
        <w:rPr>
          <w:rFonts w:cs="DilleniaUPC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2050415</wp:posOffset>
            </wp:positionV>
            <wp:extent cx="2484120" cy="1871980"/>
            <wp:effectExtent l="19050" t="0" r="0" b="0"/>
            <wp:wrapNone/>
            <wp:docPr id="6" name="Рисунок 4" descr="C:\Users\Scool\Desktop\P101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ol\Desktop\P1010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92">
        <w:rPr>
          <w:rFonts w:cs="DilleniaUPC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2006600</wp:posOffset>
            </wp:positionV>
            <wp:extent cx="2571750" cy="1915795"/>
            <wp:effectExtent l="19050" t="0" r="0" b="0"/>
            <wp:wrapNone/>
            <wp:docPr id="5" name="Рисунок 3" descr="C:\Users\Scool\Desktop\P10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\Desktop\P1010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B1">
        <w:rPr>
          <w:rFonts w:cs="DilleniaUPC"/>
          <w:sz w:val="40"/>
          <w:szCs w:val="40"/>
        </w:rPr>
        <w:t xml:space="preserve">   5в                                                                                                      </w:t>
      </w:r>
      <w:r w:rsidR="002210B4" w:rsidRPr="00200792">
        <w:rPr>
          <w:rFonts w:cs="DilleniaUPC"/>
          <w:sz w:val="40"/>
          <w:szCs w:val="40"/>
        </w:rPr>
        <w:t>8в</w:t>
      </w:r>
    </w:p>
    <w:p w:rsidR="00CB1BB1" w:rsidRDefault="00CB1BB1" w:rsidP="00200792">
      <w:pPr>
        <w:rPr>
          <w:rFonts w:cs="DilleniaUPC"/>
          <w:sz w:val="40"/>
          <w:szCs w:val="40"/>
        </w:rPr>
      </w:pPr>
    </w:p>
    <w:p w:rsidR="00CB1BB1" w:rsidRDefault="00CB1BB1" w:rsidP="00200792">
      <w:pPr>
        <w:rPr>
          <w:rFonts w:cs="DilleniaUPC"/>
          <w:sz w:val="40"/>
          <w:szCs w:val="40"/>
        </w:rPr>
      </w:pPr>
    </w:p>
    <w:p w:rsidR="00CB1BB1" w:rsidRDefault="00CB1BB1" w:rsidP="00200792">
      <w:pPr>
        <w:rPr>
          <w:rFonts w:cs="DilleniaUPC"/>
          <w:sz w:val="40"/>
          <w:szCs w:val="40"/>
        </w:rPr>
      </w:pPr>
    </w:p>
    <w:p w:rsidR="00200792" w:rsidRDefault="00200792" w:rsidP="00200792">
      <w:pPr>
        <w:rPr>
          <w:rFonts w:cs="DilleniaUPC"/>
          <w:sz w:val="40"/>
          <w:szCs w:val="40"/>
        </w:rPr>
      </w:pPr>
    </w:p>
    <w:p w:rsidR="00CB1BB1" w:rsidRDefault="00CB1BB1" w:rsidP="00200792">
      <w:pPr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 xml:space="preserve">                                               8г</w:t>
      </w:r>
    </w:p>
    <w:p w:rsidR="00CB1BB1" w:rsidRDefault="00CB1BB1" w:rsidP="00200792">
      <w:pPr>
        <w:rPr>
          <w:rFonts w:cs="DilleniaUPC"/>
          <w:sz w:val="40"/>
          <w:szCs w:val="40"/>
        </w:rPr>
      </w:pPr>
    </w:p>
    <w:p w:rsidR="00CB1BB1" w:rsidRDefault="00CB1BB1" w:rsidP="00200792">
      <w:pPr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 xml:space="preserve">                                                                   8а</w:t>
      </w:r>
    </w:p>
    <w:p w:rsidR="00200792" w:rsidRDefault="00200792" w:rsidP="00200792">
      <w:pPr>
        <w:rPr>
          <w:rFonts w:cs="DilleniaUPC"/>
          <w:sz w:val="40"/>
          <w:szCs w:val="40"/>
        </w:rPr>
      </w:pPr>
    </w:p>
    <w:p w:rsidR="00200792" w:rsidRDefault="00CB1BB1" w:rsidP="00200792">
      <w:pPr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10б                                                                                     5б</w:t>
      </w:r>
    </w:p>
    <w:p w:rsidR="00200792" w:rsidRDefault="00200792" w:rsidP="00200792">
      <w:pPr>
        <w:rPr>
          <w:rFonts w:cs="DilleniaUPC"/>
          <w:sz w:val="40"/>
          <w:szCs w:val="40"/>
        </w:rPr>
      </w:pPr>
    </w:p>
    <w:p w:rsidR="00B53767" w:rsidRDefault="00B53767" w:rsidP="00200792">
      <w:pPr>
        <w:rPr>
          <w:rFonts w:cs="DilleniaUPC"/>
        </w:rPr>
      </w:pPr>
      <w:r>
        <w:rPr>
          <w:rFonts w:cs="DilleniaUPC"/>
          <w:sz w:val="40"/>
          <w:szCs w:val="40"/>
        </w:rPr>
        <w:t xml:space="preserve">                                                                                          </w:t>
      </w:r>
      <w:r w:rsidR="00CB1BB1">
        <w:rPr>
          <w:rFonts w:cs="DilleniaUPC"/>
          <w:sz w:val="40"/>
          <w:szCs w:val="40"/>
        </w:rPr>
        <w:t xml:space="preserve">    </w:t>
      </w:r>
      <w:r>
        <w:rPr>
          <w:rFonts w:cs="DilleniaUPC"/>
        </w:rPr>
        <w:t>Фотокорреспондент:</w:t>
      </w:r>
    </w:p>
    <w:p w:rsidR="00E1769D" w:rsidRPr="00B53767" w:rsidRDefault="00B53767" w:rsidP="00200792">
      <w:r>
        <w:rPr>
          <w:rFonts w:cs="DilleniaUPC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="DilleniaUPC"/>
        </w:rPr>
        <w:t>Артюх</w:t>
      </w:r>
      <w:proofErr w:type="spellEnd"/>
      <w:r>
        <w:rPr>
          <w:rFonts w:cs="DilleniaUPC"/>
        </w:rPr>
        <w:t xml:space="preserve"> Дарья, 9А</w:t>
      </w:r>
      <w:r w:rsidR="004C104F" w:rsidRPr="00B53767">
        <w:rPr>
          <w:rFonts w:cs="DilleniaUPC"/>
        </w:rPr>
        <w:t xml:space="preserve">            </w:t>
      </w:r>
    </w:p>
    <w:sectPr w:rsidR="00E1769D" w:rsidRPr="00B53767" w:rsidSect="00FE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FD"/>
    <w:rsid w:val="00065A9E"/>
    <w:rsid w:val="00200792"/>
    <w:rsid w:val="002210B4"/>
    <w:rsid w:val="004C104F"/>
    <w:rsid w:val="00625B5D"/>
    <w:rsid w:val="00691BB9"/>
    <w:rsid w:val="00812598"/>
    <w:rsid w:val="008461B2"/>
    <w:rsid w:val="008A1BE3"/>
    <w:rsid w:val="00B53767"/>
    <w:rsid w:val="00B8545D"/>
    <w:rsid w:val="00C32E58"/>
    <w:rsid w:val="00C95150"/>
    <w:rsid w:val="00CB1BB1"/>
    <w:rsid w:val="00E1769D"/>
    <w:rsid w:val="00EB43AE"/>
    <w:rsid w:val="00ED3D13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10</cp:revision>
  <dcterms:created xsi:type="dcterms:W3CDTF">2015-02-27T08:56:00Z</dcterms:created>
  <dcterms:modified xsi:type="dcterms:W3CDTF">2015-03-11T07:14:00Z</dcterms:modified>
</cp:coreProperties>
</file>