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15" w:rsidRPr="00500C15" w:rsidRDefault="00500C15" w:rsidP="00500C15">
      <w:pPr>
        <w:pStyle w:val="1"/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  <w:r w:rsidRPr="00500C15">
        <w:rPr>
          <w:rFonts w:ascii="Times New Roman" w:hAnsi="Times New Roman" w:cs="Times New Roman"/>
          <w:b/>
          <w:bCs/>
          <w:color w:val="FF0000"/>
        </w:rPr>
        <w:t>Ознакомление обучающихся с результатами ГИА и условиями повторного д</w:t>
      </w:r>
      <w:bookmarkStart w:id="0" w:name="_GoBack"/>
      <w:bookmarkEnd w:id="0"/>
      <w:r w:rsidRPr="00500C15">
        <w:rPr>
          <w:rFonts w:ascii="Times New Roman" w:hAnsi="Times New Roman" w:cs="Times New Roman"/>
          <w:b/>
          <w:bCs/>
          <w:color w:val="FF0000"/>
        </w:rPr>
        <w:t>опуска к сдаче экзаменов в 2019 году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утверждения председателем ГЭК результаты государственной итоговой аттестации (далее – ГИА) в течение одного рабочего дня передаются в образовательные организации (далее - ОО), а также муниципальные органы управления образованием (далее – МОУО) для последующего ознакомления участников ГИА с утвержденными председателем Государственной экзаменационной комиссией Республики Татарстан (далее - ГЭК РТ) результатами ГИА. 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участников ГИА с утвержденными председателем ГЭК РТ результатами ГИА по учебному предмету осуществляется </w:t>
      </w:r>
      <w:r>
        <w:rPr>
          <w:rFonts w:ascii="Times New Roman" w:hAnsi="Times New Roman" w:cs="Times New Roman"/>
          <w:b/>
          <w:sz w:val="28"/>
          <w:szCs w:val="28"/>
        </w:rPr>
        <w:t>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со дня их передачи в ОО, а также МОУО. </w:t>
      </w:r>
      <w:r>
        <w:rPr>
          <w:rFonts w:ascii="Times New Roman" w:hAnsi="Times New Roman" w:cs="Times New Roman"/>
          <w:b/>
          <w:sz w:val="28"/>
          <w:szCs w:val="28"/>
        </w:rPr>
        <w:t xml:space="preserve">Указанный день считается официальным днем объявления результатов. </w:t>
      </w:r>
    </w:p>
    <w:p w:rsidR="007A6521" w:rsidRPr="007A6521" w:rsidRDefault="00500C15" w:rsidP="007A65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МОиН РТ ознакомление обучающихся может осуществляться с использованием информационно-коммуникационных технологий в соответствии с требованиями законодательства Российской Федерации в области защиты персональных данных.</w:t>
      </w:r>
      <w:r w:rsidR="007A6521" w:rsidRPr="007A6521">
        <w:t xml:space="preserve"> </w:t>
      </w:r>
      <w:r w:rsidR="007A6521" w:rsidRPr="007A6521">
        <w:rPr>
          <w:rFonts w:ascii="Times New Roman" w:hAnsi="Times New Roman" w:cs="Times New Roman"/>
          <w:b/>
          <w:sz w:val="28"/>
          <w:szCs w:val="28"/>
        </w:rPr>
        <w:t>Ознакомление с результатами сдачи ЕГЭ может быть осуществлено  участником ЕГЭ самостоятельно по паспортным данным на сайте ГБУ</w:t>
      </w:r>
    </w:p>
    <w:p w:rsidR="00500C15" w:rsidRDefault="007A6521" w:rsidP="007A65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521">
        <w:rPr>
          <w:rFonts w:ascii="Times New Roman" w:hAnsi="Times New Roman" w:cs="Times New Roman"/>
          <w:b/>
          <w:sz w:val="28"/>
          <w:szCs w:val="28"/>
        </w:rPr>
        <w:t xml:space="preserve">«РЦМКО» </w:t>
      </w:r>
      <w:hyperlink r:id="rId6" w:history="1">
        <w:r w:rsidRPr="008C7587">
          <w:rPr>
            <w:rStyle w:val="a5"/>
            <w:rFonts w:ascii="Times New Roman" w:hAnsi="Times New Roman" w:cs="Times New Roman"/>
            <w:b/>
            <w:sz w:val="28"/>
            <w:szCs w:val="28"/>
          </w:rPr>
          <w:t>http://www.rcmko.org/</w:t>
        </w:r>
      </w:hyperlink>
      <w:r w:rsidRPr="007A6521">
        <w:rPr>
          <w:rFonts w:ascii="Times New Roman" w:hAnsi="Times New Roman" w:cs="Times New Roman"/>
          <w:b/>
          <w:sz w:val="28"/>
          <w:szCs w:val="28"/>
        </w:rPr>
        <w:t>.</w:t>
      </w:r>
      <w:r w:rsidR="00500C15" w:rsidRPr="007A65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6521" w:rsidRDefault="007A6521" w:rsidP="007A65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521" w:rsidRDefault="007A6521" w:rsidP="007A65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521" w:rsidRPr="007A6521" w:rsidRDefault="007A6521" w:rsidP="007A65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C15" w:rsidRDefault="00500C15" w:rsidP="00500C15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председателя ГЭК РТ </w:t>
      </w:r>
      <w:r w:rsidRPr="00500C15">
        <w:rPr>
          <w:rFonts w:ascii="Times New Roman" w:hAnsi="Times New Roman" w:cs="Times New Roman"/>
          <w:b/>
          <w:sz w:val="28"/>
          <w:szCs w:val="28"/>
        </w:rPr>
        <w:t>повторно допускаются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500C15">
        <w:rPr>
          <w:rFonts w:ascii="Times New Roman" w:hAnsi="Times New Roman" w:cs="Times New Roman"/>
          <w:b/>
          <w:sz w:val="28"/>
          <w:szCs w:val="28"/>
        </w:rPr>
        <w:t xml:space="preserve"> сдаче ГИА в 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соответствующему учебному предмету (соответствующим учебным предметам) </w:t>
      </w:r>
      <w:r w:rsidRPr="00500C15">
        <w:rPr>
          <w:rFonts w:ascii="Times New Roman" w:hAnsi="Times New Roman" w:cs="Times New Roman"/>
          <w:b/>
          <w:sz w:val="28"/>
          <w:szCs w:val="28"/>
        </w:rPr>
        <w:t>в резервные сроки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 xml:space="preserve">участники ГИА, получившие на ГИА </w:t>
      </w:r>
      <w:r w:rsidRPr="00500C15">
        <w:rPr>
          <w:rFonts w:ascii="Times New Roman" w:hAnsi="Times New Roman" w:cs="Times New Roman"/>
          <w:sz w:val="28"/>
          <w:szCs w:val="28"/>
          <w:u w:val="single"/>
        </w:rPr>
        <w:t>неудовлетворительные результаты не более чем по двум учебным предметам</w:t>
      </w:r>
      <w:r w:rsidRPr="00500C15">
        <w:rPr>
          <w:rFonts w:ascii="Times New Roman" w:hAnsi="Times New Roman" w:cs="Times New Roman"/>
          <w:sz w:val="28"/>
          <w:szCs w:val="28"/>
        </w:rPr>
        <w:t xml:space="preserve"> (кроме участников ГИА, проходящих ГИА только по обязательным учебным предметам); 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не явившиеся на экзамены по уважительным причинам (болезнь или иные обстоятельства) подтвержденным документально;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не завершившие выполнение экзаменационной работы по уважительным причинам (болезнь или иные обстоятельства), подтвержденным документально;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апелляции которых о нарушении Порядка проведения ГИА Конфликтной комиссией были удовлетворены;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чьи результаты были аннулированы по решению председателя ГЭК РТ в случае выявления фактов нарушений Порядка проведения ГИА, совершенных лицами, указанными в пунктах 49 и 50 Порядка, или иными (в том числе неустановленными) лицами.</w:t>
      </w:r>
    </w:p>
    <w:p w:rsidR="00500C15" w:rsidRDefault="00500C15" w:rsidP="00500C1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1AE3" w:rsidRPr="00500C15" w:rsidRDefault="00891AE3" w:rsidP="00500C15"/>
    <w:sectPr w:rsidR="00891AE3" w:rsidRPr="0050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4647"/>
    <w:multiLevelType w:val="hybridMultilevel"/>
    <w:tmpl w:val="85047DE2"/>
    <w:lvl w:ilvl="0" w:tplc="1FEC0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15E6279"/>
    <w:multiLevelType w:val="hybridMultilevel"/>
    <w:tmpl w:val="F53CA1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15"/>
    <w:rsid w:val="00500C15"/>
    <w:rsid w:val="007A6521"/>
    <w:rsid w:val="0089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15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uiPriority w:val="9"/>
    <w:qFormat/>
    <w:rsid w:val="00500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uiPriority w:val="9"/>
    <w:rsid w:val="00500C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a3">
    <w:name w:val="Абзац списка Знак"/>
    <w:basedOn w:val="a0"/>
    <w:link w:val="a4"/>
    <w:uiPriority w:val="34"/>
    <w:locked/>
    <w:rsid w:val="00500C15"/>
  </w:style>
  <w:style w:type="paragraph" w:styleId="a4">
    <w:name w:val="List Paragraph"/>
    <w:basedOn w:val="a"/>
    <w:link w:val="a3"/>
    <w:uiPriority w:val="34"/>
    <w:qFormat/>
    <w:rsid w:val="00500C1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A65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15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uiPriority w:val="9"/>
    <w:qFormat/>
    <w:rsid w:val="00500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uiPriority w:val="9"/>
    <w:rsid w:val="00500C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a3">
    <w:name w:val="Абзац списка Знак"/>
    <w:basedOn w:val="a0"/>
    <w:link w:val="a4"/>
    <w:uiPriority w:val="34"/>
    <w:locked/>
    <w:rsid w:val="00500C15"/>
  </w:style>
  <w:style w:type="paragraph" w:styleId="a4">
    <w:name w:val="List Paragraph"/>
    <w:basedOn w:val="a"/>
    <w:link w:val="a3"/>
    <w:uiPriority w:val="34"/>
    <w:qFormat/>
    <w:rsid w:val="00500C1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A65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cmko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k-40</cp:lastModifiedBy>
  <cp:revision>2</cp:revision>
  <dcterms:created xsi:type="dcterms:W3CDTF">2019-04-10T14:46:00Z</dcterms:created>
  <dcterms:modified xsi:type="dcterms:W3CDTF">2020-01-23T11:04:00Z</dcterms:modified>
</cp:coreProperties>
</file>