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4907AC">
        <w:rPr>
          <w:rFonts w:ascii="Times New Roman" w:eastAsia="Times New Roman" w:hAnsi="Times New Roman"/>
          <w:b/>
          <w:bCs/>
          <w:sz w:val="24"/>
          <w:szCs w:val="24"/>
        </w:rPr>
        <w:t>ПОЯСНИТЕЛЬНАЯ ЗАПИСКА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>Программа разработана на основе Федерального государ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ственного образовательного стандарта начального общего обра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зования, Концепции духовно-нравственного развития и воспи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тания личности гражданина России, авторской программы А.А. Плешакова (УМК «Школа России» М.: «Просвещение» 2013 г.),  планируемых результатов начального общего образования и соответствует учебному плану школы.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>Основанием для выбора данной программы послужило то, что программа по курсу «Окружающий мир» обеспечивает формирование универсальных учебных действий: познавательных, коммуникативных, регулятивных и личностных, которые способствуют овладению младшими школьниками компетентностью «уметь учиться».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>Изучение курса «Окружающий мир» в начальной школе на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 xml:space="preserve">правлено на достижение следующих </w:t>
      </w:r>
      <w:r w:rsidRPr="004907AC">
        <w:rPr>
          <w:rFonts w:ascii="Times New Roman" w:eastAsia="Times New Roman" w:hAnsi="Times New Roman"/>
          <w:b/>
          <w:bCs/>
          <w:sz w:val="24"/>
          <w:szCs w:val="24"/>
        </w:rPr>
        <w:t>целей: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>— формирование целостной картины мира и осознание ме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>— духовно-нравственное развитие и воспитание личности гражданина России в условиях культурного и конфессиональ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ного многообразия российского общества.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eastAsia="Times New Roman" w:hAnsi="Times New Roman"/>
          <w:sz w:val="24"/>
          <w:szCs w:val="24"/>
        </w:rPr>
        <w:t xml:space="preserve">Основными </w:t>
      </w:r>
      <w:r w:rsidRPr="004907AC">
        <w:rPr>
          <w:rFonts w:ascii="Times New Roman" w:eastAsia="Times New Roman" w:hAnsi="Times New Roman"/>
          <w:b/>
          <w:bCs/>
          <w:sz w:val="24"/>
          <w:szCs w:val="24"/>
        </w:rPr>
        <w:t xml:space="preserve">задачами </w:t>
      </w:r>
      <w:r w:rsidRPr="004907AC">
        <w:rPr>
          <w:rFonts w:ascii="Times New Roman" w:eastAsia="Times New Roman" w:hAnsi="Times New Roman"/>
          <w:sz w:val="24"/>
          <w:szCs w:val="24"/>
        </w:rPr>
        <w:t>реализации содержания курса явля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ются: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hAnsi="Times New Roman"/>
          <w:sz w:val="24"/>
          <w:szCs w:val="24"/>
        </w:rPr>
        <w:t xml:space="preserve">1) </w:t>
      </w:r>
      <w:r w:rsidRPr="004907AC">
        <w:rPr>
          <w:rFonts w:ascii="Times New Roman" w:eastAsia="Times New Roman" w:hAnsi="Times New Roman"/>
          <w:sz w:val="24"/>
          <w:szCs w:val="24"/>
        </w:rPr>
        <w:t>формирование уважительного отношения к семье, насе</w:t>
      </w:r>
      <w:r w:rsidRPr="004907AC">
        <w:rPr>
          <w:rFonts w:ascii="Times New Roman" w:eastAsia="Times New Roman" w:hAnsi="Times New Roman"/>
          <w:sz w:val="24"/>
          <w:szCs w:val="24"/>
        </w:rPr>
        <w:softHyphen/>
        <w:t>лённому пункту, региону, в котором проживают дети, к России, её природе и культуре, истории и современной жизни;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hAnsi="Times New Roman"/>
          <w:sz w:val="24"/>
          <w:szCs w:val="24"/>
        </w:rPr>
        <w:t xml:space="preserve">2) </w:t>
      </w:r>
      <w:r w:rsidRPr="004907AC">
        <w:rPr>
          <w:rFonts w:ascii="Times New Roman" w:eastAsia="Times New Roman" w:hAnsi="Times New Roman"/>
          <w:sz w:val="24"/>
          <w:szCs w:val="24"/>
        </w:rPr>
        <w:t>осознание ребёнком ценности, целостности и многообразия окружающего мира, своего места в нём;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07AC">
        <w:rPr>
          <w:rFonts w:ascii="Times New Roman" w:hAnsi="Times New Roman"/>
          <w:sz w:val="24"/>
          <w:szCs w:val="24"/>
        </w:rPr>
        <w:t xml:space="preserve">3) </w:t>
      </w:r>
      <w:r w:rsidRPr="004907AC">
        <w:rPr>
          <w:rFonts w:ascii="Times New Roman" w:eastAsia="Times New Roman" w:hAnsi="Times New Roman"/>
          <w:sz w:val="24"/>
          <w:szCs w:val="24"/>
        </w:rPr>
        <w:t>формирование модели безопасного поведения в условиях повседневной жизни и в различных опасных и чрезвычайных ситуациях;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4907AC">
        <w:rPr>
          <w:rFonts w:ascii="Times New Roman" w:hAnsi="Times New Roman"/>
          <w:sz w:val="24"/>
          <w:szCs w:val="24"/>
        </w:rPr>
        <w:t xml:space="preserve">4) </w:t>
      </w:r>
      <w:r w:rsidRPr="004907AC">
        <w:rPr>
          <w:rFonts w:ascii="Times New Roman" w:eastAsia="Times New Roman" w:hAnsi="Times New Roman"/>
          <w:sz w:val="24"/>
          <w:szCs w:val="24"/>
        </w:rPr>
        <w:t>формирование психологической культуры и компетенции для обеспечения эффективного и безопасного взаимодействия в социуме.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Место предмета в учебном плане: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68ч (2ч в неделю, 34 учебные недели).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ar-SA"/>
        </w:rPr>
        <w:t>Формы, методы, технологии организации учебного процесса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Формы организации учебного процесса: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индивидуальные;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индивидуально-групповые;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фронтальные;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работа в парах.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В основе методики преподавания курса лежит проблемно-поисковый подход, обеспечивающий «открытие» детьми нового знания и активное освоение различных способов познания окружающего.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В зависимости от формы организации совместной работы учителя и ученика применяются следующие </w:t>
      </w:r>
      <w:r w:rsidRPr="004907AC">
        <w:rPr>
          <w:rFonts w:ascii="Times New Roman" w:eastAsia="Times New Roman" w:hAnsi="Times New Roman"/>
          <w:b/>
          <w:sz w:val="24"/>
          <w:szCs w:val="24"/>
          <w:lang w:eastAsia="ar-SA"/>
        </w:rPr>
        <w:t>методы обучения</w:t>
      </w: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: изложение знаний, беседа, самостоятельная работа, наглядные методы (наблюдение, демонстрация предметов), практические методы (измерение, вычерчивание геометрических фигур, лепка, аппликация), проблемное изучение знаний.</w:t>
      </w:r>
      <w:proofErr w:type="gramEnd"/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Проблемное изучение знаний - это такое изложение, при котором учитель ставит проблему. Учащиеся, пытаясь ее разрешить, убеждаются в недостатке знаний. Тогда учитель указывает путь ее решения.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В зависимости от способов организации учебной деятельности школьников (непродуктивная, продуктивная деятельность) выделяют такие методы: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объяснительно-иллюстративный, </w:t>
      </w: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при</w:t>
      </w:r>
      <w:proofErr w:type="gramEnd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 котором учитель дает образец знания, а затем требует от учащихся воспроизведения знаний, действий, заданий в соответствии с этим образцом;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частично - </w:t>
      </w: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поисковый</w:t>
      </w:r>
      <w:proofErr w:type="gramEnd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, при котором учащиеся частично участвуют в поиске путей решения поставленной задачи. При этом учитель расчленяет поставленную задачу на </w:t>
      </w: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части, частично показывает учащимся пути решения задачи, а частично ученики самостоятельно решают задачу;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исследовательский метод – это способ организации творческой деятельности учащихся в решении новых для них проблем.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Технологии обучения: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личностно-ориентированного образования;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игровые технологии;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информационно – коммуникативные технологии;</w:t>
      </w:r>
    </w:p>
    <w:p w:rsidR="00970BC6" w:rsidRPr="004907AC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>системно-деятельностный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ar-SA"/>
        </w:rPr>
        <w:t xml:space="preserve"> метод.</w:t>
      </w:r>
    </w:p>
    <w:p w:rsidR="00970BC6" w:rsidRPr="002B517F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970BC6" w:rsidRDefault="00970BC6" w:rsidP="00970BC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 ПРОГРАММЫ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Как устроен мир (6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Природа, её разнообразие. Растения, животные, грибы, бактерии – царства живой природы. Связи в природе (между неживой  и живой природой, растениями и животными). Роль природы в жизни человека.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Человек – часть природы, разумное существо. Внутренний мир человека. Восприятие, память, мышление, воображение – ступеньки познания человеком окружающего мира.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Общество. Семья, народ, государство – часть общества. Человек – часть общества. Человечество.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Мир глазами эколога. Что такое окружающая среда. Экология – наука о связях между живыми существами и окружающей их средой. Роль экологии в сохранении природного дома человечества. Воздействие людей на природу (отрицательное и положительное). Меры по охране природы.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Эта удивительная природа (18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Тела, вещества. Частицы. Разнообразие веществ. Твёрдые тела, жид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кости, газы.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Воздух, его состав и свойства. Значение воздуха для растений, животных, человека. Источники загрязнения воздуха. Охрана воздуха от загрязнений.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Вода, её свойств. Три состояния воды. Круговорот воды в природе. Значение воды  для живых организмов. Источники загрязнение воды. Охрана воды от загрязнений. Экономия воды в быту.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Разрушение твердых  пород в природе. Почва, её состав, значение для живой природы и для хозяй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ственной жизни человека. Разрушение почвы. Охрана почвы.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Растения, их разнообразие. Группы растений. Дыхание и питание растений. Размножение и развитие растений. Роль растений в природе и жизни человека. Влияние человека на растительный мир. Растения из Красной книги России. Охрана растений.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Грибы, их разнообразие, значение в природе и жизни людей; съедобные и ядовитые грибы. Правила сбора грибов. Охрана грибов.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Животные, их разнообразие. Группы животных. Растительноядные, насекомоядные, хищные, всеядные животные. Цепи питания. Сеть питания и экологическая пирамида. Размноже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ние и развитие животных. Роль животных в природе и жизни человека. Влияние человека на животный мир. Животные из Красной книги России. Охрана животных.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Представление о круговороте жизни и его звеньях (организмы-производители, организмы-потребители, организмы-разрушители). Роль почвы в круговороте.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Мы и наше здоровье (10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Организм человека. Органы и системы органов. Нервнаясистемы органов. Нервная система, ее роль в организме человека. </w:t>
      </w: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Органы чувств (зрение, слух, обоняние, вкус, осязание),  их значение и гигиена.</w:t>
      </w:r>
      <w:proofErr w:type="gramEnd"/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Кожа, ее значение и гигиена. Первая помощь при небольших ранениях, ушибах, ожогах, обмораживании.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Опорно-двигательная система, ее роль в организме. Осанка. Значение физического труда и физкультуры для развития скелета и укрепления мышц.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Питательные вещества: белки, жиры, углеводы и витамины. Пищеварительная система, ее роль в организме. Гигиена питания.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Дыхательная и кровеносная системы, их роль в организме.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Закаливание воздухом, водой, солнцем. Инфекционные болезни и способы их предупреждения. Аллергия. Здоровый образ жизни. Табак, алкоголь, наркотики – враги здоровья.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Наша безопасность (7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Как действовать при возникновении пожара в квартире, при аварии водопровода, утечке газа.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Правила безопасного поведения пешехода на улице. Безопасность при езде на велосипеде, автомобиле, в общественном транспорте. Дорожные знаки, их роль в обеспечении безопасного движения.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Опасные места в квартире, доме и окрестностях. Правила поведения в опасных местах. Гроза - опасное явление природы. Как вести себя во время грозы.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Ядовитые растения и грибы. Опасные животные: змеи. Правила поведения с кошкой и собакой.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Экологическая безопасность. Как защититься от загрязненного воздуха и от загрязненной воды.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Чему учит экономика (12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Потребности людей. Какие потребности удовлетворяет экономика. Что такое товары и услуги.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Природные богатства – основа экономики.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Полезные ископаемые, их разнообразие, роль в экономике. Способы добычи полезных ископаемых. Охрана.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Растениеводство и животноводство – отрасли сельского хозяйства. Промышленность, её основные отрасли.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Роль денег в экономике. Денежные единицы разных стран. Заработная плата.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Государственный бюджет. Доходы и расходы бюджета. Налоги.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Семейный бюджет. Доходы и расходы семьи. Экологические последствия хозяйственной деятельности людей.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Путешествие по городам и странам (15 ч)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Города Золотого кольца России. Их прошлое и настоящее, основные достопримечательности, охрана памятников истории и культуры.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Страны, граничащие с Россией, - наши ближайшие соседи.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Страны зарубежной Европы. Знаменитые места мира: знакомство с выдающимися памятниками истории и культуры разных стран.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УРОВНЮ ПОДГОТОВКИ УЧАЩИХСЯ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Результатами освоения программы «Окружающий мир» являются личностные, </w:t>
      </w: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метапредметные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предметные результаты.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курса «Окружающий мир» вносит существенный вклад в достижение </w:t>
      </w:r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личностных результатов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начального об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разования, а именно:</w:t>
      </w:r>
    </w:p>
    <w:p w:rsidR="00970BC6" w:rsidRPr="004907AC" w:rsidRDefault="00970BC6" w:rsidP="00970BC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 российской гражданской иден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тации;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lastRenderedPageBreak/>
        <w:t xml:space="preserve">2)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целостного, социально ориентированного взгляда на мир в его органичном единстве и разнообразии при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роды, народов, культур и религий;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уважительного отношения к иному мне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нию, истории и культуре других народов;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принятие и освоение социальной роли обучающегося, развитие мотивов учебной деятельности и формирование лич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ностного смысла учения;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6)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7)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эстетических потребностей, ценностей и чувств;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8)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развитие этических чувств, доброжелательности и эмо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ционально-нравственной отзывчивости, понимания и сопере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живания чувствам других людей;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9)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навыков сотрудничества </w:t>
      </w: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со</w:t>
      </w:r>
      <w:proofErr w:type="gram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взрослыми и свер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стниками в разных социальных ситуациях, умения не создавать конфликтов и находить выходы из спорных ситуаций;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10)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установки на безопасный, здоровый об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курса «Окружающий мир» играет значительную роль в достижении </w:t>
      </w:r>
      <w:proofErr w:type="spellStart"/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метапредметных</w:t>
      </w:r>
      <w:proofErr w:type="spellEnd"/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результатов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начального образования, таких как: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овладение способностью принимать и сохранять цели и задачи учебной деятельности, поиска средств её осуществления;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освоение способов решения проблем творческого и по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искового характера;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фективные способы достижения результата;</w:t>
      </w:r>
    </w:p>
    <w:p w:rsidR="00970BC6" w:rsidRPr="004907AC" w:rsidRDefault="00970BC6" w:rsidP="00970BC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начальных форм познавательной и личностной рефлексии;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6)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использование знаково-символических сре</w:t>
      </w:r>
      <w:proofErr w:type="gram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дств пр</w:t>
      </w:r>
      <w:proofErr w:type="gram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ед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ставления информации для создания моделей изучаемых объ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ектов и процессов, схем решения учебных и практических задач;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7)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активное использование речевых средств и средств ин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формационных и коммуникационных технологий (ИКТ) для решения коммуникативных и познавательных задач;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8)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способов поиска (в справочных источниках и открытом учебном информационном простран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стве сети Интернет), сбора, обработки, анализа, организации, передачи и интерпретации информации в соответствии с ком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муникативными и познавательными задачами и технологиями учебного предмета «Окружающий мир»;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9)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овладение логическими действиями сравнения, анализа, синтеза, обобщения, классификации по родовидовым при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знакам, установления аналогий и причинно-следственных связей, построения рассуждений, отнесения к известным понятиям;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10)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готовность слушать собеседника и вести диалог; готов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11)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lastRenderedPageBreak/>
        <w:t xml:space="preserve">12)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овладение начальными сведениями о сущности и осо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ющий мир»; 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13)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овладение базовыми предметными и </w:t>
      </w: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межпредметными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процессами;</w:t>
      </w:r>
    </w:p>
    <w:p w:rsidR="00970BC6" w:rsidRPr="004907AC" w:rsidRDefault="00970BC6" w:rsidP="00970BC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14)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умение работать в материальной и информационной сре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При изучении курса «Окружающий мир» достигаются следу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ющие </w:t>
      </w:r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предметные результаты: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понимание особой роли России в мировой истории, вос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питание чувства гордости за национальные свершения, откры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тия, победы;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2) </w:t>
      </w: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здоровьесберегающего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поведения в природной и социальной среде;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освоение доступных способов изучения природы и обще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ства (наблюдение, запись, измерение, опыт, сравнение, клас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сификация и др. с получением информации из семейных ар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softHyphen/>
        <w:t>хивов, от окружающих людей, в открытом информационном пространстве);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развитие навыков устанавливать и выявлять причинно-следственные связи в окружающем мире.</w:t>
      </w:r>
    </w:p>
    <w:p w:rsidR="00970BC6" w:rsidRPr="004907AC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70BC6" w:rsidRPr="002B517F" w:rsidRDefault="00970BC6" w:rsidP="00970B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25B28" w:rsidRDefault="00125B28" w:rsidP="00970BC6">
      <w:pPr>
        <w:spacing w:after="0" w:line="20" w:lineRule="atLeast"/>
        <w:jc w:val="center"/>
        <w:rPr>
          <w:rFonts w:ascii="Times New Roman" w:eastAsia="Times New Roman" w:hAnsi="Times New Roman"/>
          <w:b/>
          <w:smallCaps/>
          <w:sz w:val="24"/>
          <w:szCs w:val="24"/>
          <w:lang w:eastAsia="ru-RU"/>
        </w:rPr>
        <w:sectPr w:rsidR="00125B28" w:rsidSect="004907A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0BC6" w:rsidRPr="00970BC6" w:rsidRDefault="00970BC6" w:rsidP="00970BC6">
      <w:pPr>
        <w:spacing w:after="0" w:line="20" w:lineRule="atLeast"/>
        <w:jc w:val="center"/>
        <w:rPr>
          <w:rFonts w:ascii="Times New Roman" w:eastAsia="Times New Roman" w:hAnsi="Times New Roman"/>
          <w:b/>
          <w:smallCaps/>
          <w:sz w:val="24"/>
          <w:szCs w:val="24"/>
          <w:lang w:eastAsia="ru-RU"/>
        </w:rPr>
      </w:pPr>
      <w:r w:rsidRPr="00970BC6">
        <w:rPr>
          <w:rFonts w:ascii="Times New Roman" w:eastAsia="Times New Roman" w:hAnsi="Times New Roman"/>
          <w:b/>
          <w:smallCaps/>
          <w:sz w:val="24"/>
          <w:szCs w:val="24"/>
          <w:lang w:eastAsia="ru-RU"/>
        </w:rPr>
        <w:lastRenderedPageBreak/>
        <w:t>ТЕМАТИЧЕСКОЕ ПЛАНИРОВАНИЕ</w:t>
      </w:r>
    </w:p>
    <w:p w:rsidR="00970BC6" w:rsidRPr="00970BC6" w:rsidRDefault="00970BC6" w:rsidP="00970BC6">
      <w:pPr>
        <w:spacing w:after="0" w:line="2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474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0"/>
        <w:gridCol w:w="1668"/>
        <w:gridCol w:w="709"/>
        <w:gridCol w:w="3402"/>
        <w:gridCol w:w="2977"/>
        <w:gridCol w:w="1701"/>
        <w:gridCol w:w="992"/>
        <w:gridCol w:w="1134"/>
        <w:gridCol w:w="1559"/>
      </w:tblGrid>
      <w:tr w:rsidR="00B842D1" w:rsidRPr="00970BC6" w:rsidTr="00B842D1">
        <w:trPr>
          <w:trHeight w:val="578"/>
        </w:trPr>
        <w:tc>
          <w:tcPr>
            <w:tcW w:w="600" w:type="dxa"/>
            <w:vMerge w:val="restart"/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668" w:type="dxa"/>
            <w:vMerge w:val="restart"/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</w:t>
            </w: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709" w:type="dxa"/>
            <w:vMerge w:val="restart"/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080" w:type="dxa"/>
            <w:gridSpan w:val="3"/>
            <w:vAlign w:val="center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2126" w:type="dxa"/>
            <w:gridSpan w:val="2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урока</w:t>
            </w:r>
          </w:p>
        </w:tc>
        <w:tc>
          <w:tcPr>
            <w:tcW w:w="1559" w:type="dxa"/>
            <w:vMerge w:val="restart"/>
          </w:tcPr>
          <w:p w:rsidR="00B842D1" w:rsidRPr="00970BC6" w:rsidRDefault="004907AC" w:rsidP="004907AC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Примеч.</w:t>
            </w:r>
            <w:r w:rsidR="00B842D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842D1" w:rsidRPr="00970BC6" w:rsidTr="00B842D1">
        <w:trPr>
          <w:trHeight w:val="577"/>
        </w:trPr>
        <w:tc>
          <w:tcPr>
            <w:tcW w:w="600" w:type="dxa"/>
            <w:vMerge/>
            <w:tcBorders>
              <w:bottom w:val="single" w:sz="4" w:space="0" w:color="000000"/>
            </w:tcBorders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vMerge/>
            <w:tcBorders>
              <w:bottom w:val="single" w:sz="4" w:space="0" w:color="000000"/>
            </w:tcBorders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  <w:vAlign w:val="center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2977" w:type="dxa"/>
            <w:vAlign w:val="center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</w:tc>
        <w:tc>
          <w:tcPr>
            <w:tcW w:w="1701" w:type="dxa"/>
            <w:vAlign w:val="center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992" w:type="dxa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Факт.</w:t>
            </w:r>
          </w:p>
        </w:tc>
        <w:tc>
          <w:tcPr>
            <w:tcW w:w="1559" w:type="dxa"/>
            <w:vMerge/>
          </w:tcPr>
          <w:p w:rsidR="00B842D1" w:rsidRPr="00970BC6" w:rsidRDefault="00B842D1" w:rsidP="00970BC6">
            <w:pPr>
              <w:spacing w:after="0" w:line="20" w:lineRule="atLeast"/>
              <w:ind w:left="1168" w:hanging="116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8" w:type="dxa"/>
          </w:tcPr>
          <w:p w:rsidR="00B842D1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Как устроен мир (6 часов)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Природа</w:t>
            </w: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 текст учебника, извлекать из него необходимую информацию; сравнивать объекты неживой и живой природы по известным признакам, классифицировать объекты живой природы. Формулировать выводы из изученного материала, отвечать на итоговые вопросы и оценивать достижения на уроке.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Знакомиться с учебником, извлекать из него информацию.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в паре, предлагать задания к рисункам.</w:t>
            </w:r>
            <w:proofErr w:type="gramEnd"/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Раскрывать ценность природы для людей.</w:t>
            </w:r>
          </w:p>
          <w:p w:rsidR="00B842D1" w:rsidRPr="00970BC6" w:rsidRDefault="00B842D1" w:rsidP="00970BC6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tabs>
                <w:tab w:val="left" w:pos="1350"/>
              </w:tabs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ab/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1-5.09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</w:t>
            </w: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сходства человека и живых существ и отличия его от животных. Различать внешность человека и его внутренний мир; анализировать проявления внутреннего мира человека в его поступках, внешности, взаимоотношениях с людьми, отношении к природе; оценивать богатство внутреннего мира человека.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Формулировать выводы, оценивать свои достижения.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Находить  сходство и отличие человека от живых существ, моделировать развитие человека.                          </w:t>
            </w: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бсуждать и описывать проявления внутреннего мира человека.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Ориентироваться на положительные поступки и отношения с людьми.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1-5.09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Проект «Богатства,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отданные людям»</w:t>
            </w: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цель проекта, работать с известной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информацией, собирать дополнительный материал, создавать способы решения проблем творческого и поискового характера.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соотнесения того, что уже известно и усвоено учащимися, и того, что ещё неизвестно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информации, структурирование знаний; представление полученной информации; оценка результатов работы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Формировать бережное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отношение к природным богатствам.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8-12.09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 таблицу с целью извлечения необходимой информации; описывать по фотографиям достопримечательности разных стран; соотносить страны и народы, осуществлять самопроверку; рассуждать о многообразии и единстве стран и народов в современном мире.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с достаточной полнотой и точностью выражать свои мысли в соответствии с задачами и условиями коммуникации.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умение читать таблицы и работать с ними, давать аргументированный ответ на поставленный вопрос.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сотрудничать с учителем и сверстниками.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место человека в мире.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8-12.09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такое экология?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экологические связи и 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их разнообразие. Анализировать схемы учебника и с их помощью классифицировать экологические связи; приводить примеры взаимосвязи живого и 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lastRenderedPageBreak/>
              <w:t xml:space="preserve">неживого, растений и животных, человека и природы; описывать окружающую среду для природных объектов и человека.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: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Анализировать схемы в учебнике, прослеживать  экологические связи.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Рассказывать о взаимосвязях в природе,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приводить примеры.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Формировать экологическое мировоззрение.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15-19.09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rPr>
          <w:trHeight w:val="840"/>
        </w:trPr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Природа в опасности!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положительные и отрицательные влияния человека на природу. Рассуждать о том, почему люди не могут полностью прекратить использование природных богатств; объяснять, какое отношение к природе можно назвать ответственным.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Отвечать на итоговые вопросы и оценивать свои достижения.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Моделирование в виде схемы воздействия человека на природу. Обсуждение, как каждый может помочь природе.      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взрослыми: подготовка сообщения о заповедниках и национальных парках. Участие в природоохранной деятельности.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ответственность за все живое  в природе.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15-19.09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Тела, вещества, частицы.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  <w:t xml:space="preserve"> Различать тела и вещества, осуществлять самопроверку; проверять с помощью учебника правильность приведённых утверждений.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выполнять задания в соответствии с целью отвечать на поставленные вопросы</w:t>
            </w:r>
          </w:p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Осмысление взаимосвязи внешнего вида человека и его внутреннего мира, осознания себя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творческой личностью, способной изменить мир к лучшему</w:t>
            </w:r>
          </w:p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выражать личное восприятие мира и настроение, умение работать в паре и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взрослыми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Формировать установку на положительное поведение в обществе.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22.09-26.09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Разнообразие веществ.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изучаемые вещества по предложенному плану; использовать информацию из текста учебника для объяснения содержания рисунков; различать сахар, соль, крахмал по характерным признакам.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и формулирование проблемы, самостоятельное создание алгоритмов деятельности при решении проблем поискового характера;  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Анализ объектов с целью выделения признаков (существенных, несущественных).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в паре, рассказывать об изучаемых веществах по плану.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Соблюдать технику безопасности, беречь своё здоровье.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22-26.09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Воздух и его охрана.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цель опыта, ход опыта, вывод. Объяснять свойства воздуха, используя знания о частицах; осуществлять самопроверку. Называть правила охраны воздуха.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Анализ объектов с целью выделения признаков (существенных, несущественных).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Интервьюирование взрослых о мерах охраны чистоты воздуха в родном городе.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Ориентироваться на бережное отношение к природе, формировать позицию эколога.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29-3.10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и называть цель каждого опыта, устно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описывать его ход, формулировать выводы и фиксировать их в рабочей тетради.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Сравнивать свой ответ с ответами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одноклассников, осуществлять самопроверку, оценивать ответы.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Использовать информацию из учебника, обобщать её, проводить мини- исследование в семье, как используют в быту.   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в паре, объяснять свойства воды, называть цель опыта, рассказывать об использовании  воды в быту.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Воспитывать бережное и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экономное отношение к природным богатствам  страны.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29-3.10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Превращения и круговорот воды.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три состояния воды, формулировать на основе наблюдения вывод о причинах образования облаков и выпадении дождя.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Анализировать  рисунок- схему, осуществлять взаимопроверку.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: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Моделировать круговорот воды в природе, формулировать выводы из изученного материала.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паре, формулировать выводы, объяснять особенности образования льда, рассказывать по схеме о круговороте воды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бережное и экономное отношение к природным богатствам  страны.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6-10.10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Берегите воду!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 схему в учебнике, сопоставлять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полученные сведения с информацией из текста. Понимать, что надо охранять и беречь воду.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выделение 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формулирование познавательной цели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Моделирование в виде динамической схемы источников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Интервьюирование взрослых по охране чистоты воды в родном городе (селе). Осознанное и произвольное построение речевого высказывания в устной форме.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Ориентироваться на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бережное отношение к природе, формировать позицию эколога.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6-10.10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 разрушаются камни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процесс разрушения горных пород в результате нагревания, охлаждения, замерзания воды в трещинах и укоренения растений в них.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: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Сравнивать свой ответ с ответами одноклассников, осуществлять самопроверку, оценивать ответы.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Моделировать схему разрушения камней, наблюдать и фотографировать, делать выводы.                            </w:t>
            </w: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Высказывать предположения о причинах разрушения, давать характеристику этому процессу, работать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взрослыми.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бережное и экономное отношение к природным богатствам  страны.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13-17.10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такое почва.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основе схемы моделировать связи почвы и растений. Характеризовать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процессы образования и разрушения почвы; характеризовать меры по охране почвы от разрушения.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Делать выводы из изученного материала, отвечать на итоговые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вопросы и оценивать достижения на уроке.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Исследовать состав почвы в ходе учебного эксперимента, анализировать схему связей почвы и растений.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Высказывать и обосновывать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гипотезы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 плодородии почвы, давать характеристику процессу образования и разрушения почвы.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Ориентироваться на соблюдение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моральных норм в учебной деятельности и формировать бережное отношение к природным ценностям.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13-17.10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Разнообразие растений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растения с помощью атласа-определителя. Приводить примеры растений разных групп и видов.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Делать выводы из изученного материала, отвечать на итоговые вопросы и оценивать достижения на уроке.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Использовать полученную информацию для определения растений, классифицировать их с помощью атласа – определителя.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в группе, доказывать, используя учебник разнообразность растений. Готовить сообщение о любом растении.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20-24.10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Солнце, растения и мы с вами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роль листьев, стебля и 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 xml:space="preserve">корня в питании растений. Доказывать, что без растений 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lastRenderedPageBreak/>
              <w:t>невозможна жизнь животных и человека.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Сравнивать свой ответ с ответами одноклассников,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осуществлять самопроверку, оценивать ответы.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Выявлять с помощью схемы сходство и различия процессов питания и дыхания, моделировать эти процессы, выявлять  роль частей растений.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Рассказывать о процессах по схеме, формулировать выводы доказывать, что без растений невозможна жизнь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Ориентироваться на бережное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отношение к природе, формировать позицию эколога.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20-24.10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Размножение и развитие растений.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значение слова «опыление». Характеризовать с помощью схем стадии развития растения из семени. Называть разные способы распространения плодов и семян.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Отвечать на итоговые вопросы и оценивать достижения.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Наблюдать в природе, как распространяются семена.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Характеризовать условия, необходимые для развития растения. Рассказывать по схеме о развитии семян.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незнания, вырабатывать  способность к решению моральных проблем.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27-31.10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Охрана растений.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Проверочная </w:t>
            </w:r>
            <w:r w:rsidRPr="00970B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работа.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факторы отрицательного воздействия человека на мир растений, правила поведения в природе.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Установление причинно-следственных связей. Постановка и формулирование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проблемы.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Оформлять памятку «Берегите растения», находить материал о редких растений из различных источников информации.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Обсуждать материалы книги « Великан на поляне», рассказывать о редких растениях, занесенных в Красную книгу.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Понимать значение растений для здоровья и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жизни человека, вырабатывать бережное отношение  ко всему живому.</w:t>
            </w:r>
          </w:p>
        </w:tc>
        <w:tc>
          <w:tcPr>
            <w:tcW w:w="992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27-31.10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Разнообразие животных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>Приводить примеры животных разных групп; с помощью атласа-определителя определять животных, изображённых на рисунках, и относить их к определённой группе.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Принимать учебную задачу и стремиться её выполнять.</w:t>
            </w:r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Классифицировать животных, приводить примеры животных разных групп. Работать с электронным приложением к учебнику.</w:t>
            </w:r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Рассказывать о животных по самостоятельно подготовленному  сообщению.</w:t>
            </w:r>
            <w:proofErr w:type="gramEnd"/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Ориентироваться на выполнение моральных норм, воспитывать бережное отношение к животным.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10-14.11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Кто что ест? Проект «Разнообразие природы родного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края»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цель проекта, работать с известной информацией, собирать дополнительный материал,  создавать способы решения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проблем творческого и поискового характера.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соотнесения того, что уже известно и усвоено учащимися, и того, что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ещё неизвестно.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информации, структурирование знаний; представление полученной информации; оценка результатов работы.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Понимать значение растений для здоровья и жизни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человека, вырабатывать бережное отношение  ко всему живому.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10-14.11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Размножение и развитие животных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размножении и развитии животных разных групп.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Отвечать на итоговые вопросы и оценивать достижения.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Моделирование — преобразование объекта из чувственной формы в модель, где выделены существенные характеристики объекта.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Осознанное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произвольное построение речевого высказывания, аргументация своего мнения и позиции в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Ориентироваться на выполнение моральных норм, воспитывать бережное отношение к животным.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17-21.11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Охрана животных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помощью атласа-определителя и электронного приложения определять животных, занесённых в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Красную книгу России. Называть меры по охране животных.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Сравнивать свой ответ с ответами одноклассников, осуществлять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самопроверку, оценивать ответы.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 помощью атласа-определителя и электронного приложения  определять животных, занесенных в Красную книгу, создать  книжку- малышку « Береги животных».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Рассказывать о факторах отрицательного воздействия  человека на животных, обсуждать меры по охране животных, готовить сообщения о животных, занесенных в Красную книгу.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Формирование внутренней позиции на выполнение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моральных норм, бережное отношение ко всему живому.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17-21.11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царстве грибов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помощью иллюстраций учебника и атласа-определителя различать съедобные, несъедобные и ядовитые грибы. </w:t>
            </w:r>
            <w:r w:rsidRPr="00970BC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Называть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сбора грибов.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и стремиться её выполнять. Отвечать на итоговые вопросы и оценивать достижения.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Моделировать различие грибов- двойников, находить дополнительный материал о грибах.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Давать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характеристику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строению грибов, обсуждать  материал рассказа «Кому нужен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мухомор».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24-28.11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Великий круговорот жизни.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круговороте веществ на Земле. Называть основные звенья круговорота веществ: производители, потребители, разрушители.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Сравнивать свой ответ с ответами одноклассников, осуществлять самопроверку, оценивать ответы.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Моделировать круговорот веществ в природе, делать выводы, сравнивать их с учебником.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Характеризовать организмы – производители, потребители, разрушители. Обсуждать опасность исчезновения одного из звеньев.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представление о взаимосвязь в природе и воспитывать  бережное отношение и правильное поведение в природе.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24-28.11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Организм человека.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значение выражения «система органов». Называть и показывать на модели органы человека.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понимать учебную задачу и стремиться ее выполнить</w:t>
            </w:r>
          </w:p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системы органов человека, стремиться выполнять правила  по сохранению своего здоровья</w:t>
            </w:r>
          </w:p>
          <w:p w:rsidR="00B842D1" w:rsidRPr="00970BC6" w:rsidRDefault="00B842D1" w:rsidP="00970BC6">
            <w:pPr>
              <w:widowControl w:val="0"/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Отвечать на итоговые вопросы, формулировать выводы,  работать в паре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привычку соблюдать правила гигиены, установку на заботу о своем здоровье.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1-5.12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Органы чувств.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органы чувств человека: глаза, уши, нос,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язык, кожа. Рассказывать о правилах гигиены органов чувств.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выделение 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формулирование познавательной цели; структурирование знаний.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с терминологическим словарем, формулировать выводы по теме, находить дополнительный материал  о правилах гигиены.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в паре, изучать материалы темы и готовить рассказы по плану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Формировать привычку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соблюдать правила гигиены, установку на заботу о своем здоровье.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1-5.12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Надёжная защита организма.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Объяснять значение слов: «ушиб», «ожог», «обмораживание». Характеризовать средства гигиены и ухода за кожей. Называть меры первой помощи при повреждениях кожи.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Выделение необходимой информации; установление причинно-следственных связей, представление цепочек объектов и явлений.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с достаточной полнотой и точностью выражать свои мысли в соответствии с задачами и условиями коммуникации.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Практически изучить  свойства кожи. Работать в паре, рассказывать о средствах гигиены и мерах первой помощи. Подготовить рассказ об уходе за кожей.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привычку соблюдать правила гигиены, установку на заботу о своем здоровье. Учиться оказывать первую помощь.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8-12.12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Опора тела 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движение.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роли опорно-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двигательной системы в организме человека. Понимать важность выработки и сохранения правильной осанки.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 xml:space="preserve"> Самостоятельное 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lastRenderedPageBreak/>
              <w:t xml:space="preserve">выделение и формулирование познавательной цели; структурирование знаний.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 xml:space="preserve"> Осознанное и произвольное построение речевого высказывания в устной и письменной форме.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Характеризовать роль скелета и мышц в жизнедеятельности организма, раскрывать роль правильной осанки для здоровья человека.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Ориентироват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ься на выполнение моральных норм. Формировать привычку соблюдать правила гигиены, установку на заботу о своем здоровье. Установка на выполнение  утренней гимнастики.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8-12.12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Наше питание. Проект «Школа кулинаров».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проекта, работать с известной информацией, собирать дополнительный материал,  создавать способы решения проблем творческого и поискового характера.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соотнесения того, что уже известно и усвоено учащимися, и того, что ещё неизвестно.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информации, структурирование знаний; представление полученной информации; оценка результатов работы.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незнания и знания, стремиться к соблюдению правильного питания.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15-19.12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Дыхание и кровообращение.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Рассказывать о дыхательной и кровеносной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системах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их строении и работе. Понимать взаимосвязь дыхательной и кровеносной систем.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выделение и формулирование познавательной цели; структурирование знаний;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Осознанное и произвольное построение речевого высказывания в устной и письменной форме.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Характеризовать строение кровеносной системы, работать в паре, учиться измерять пульс, работать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взрослыми, узнавать о взаимосвязи органов в организме.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Ориентироваться на выполнение моральных норм. Формировать привычку соблюдать правила гигиены, установку на заботу о своем здоровье.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15-19.12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>Проверим себя и оценим свои достижения за первое полугодие.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Промежуточная диагностическая работа.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Адекватно оценивать и анализировать свои знания/незнания.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: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Оценивать правильность и неправильность ответов. Адекватно оценивать свои знания в соответствии с набранными баллами.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Выполнять тесты с выбором ответа.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22-26.12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t xml:space="preserve">Презентация проектов «Богатства, </w:t>
            </w:r>
            <w:r w:rsidRPr="00970BC6">
              <w:rPr>
                <w:rFonts w:ascii="Times New Roman" w:eastAsia="Times New Roman" w:hAnsi="Times New Roman"/>
                <w:spacing w:val="-8"/>
                <w:sz w:val="24"/>
                <w:szCs w:val="24"/>
                <w:lang w:eastAsia="ru-RU"/>
              </w:rPr>
              <w:lastRenderedPageBreak/>
              <w:t>отданные людям», «Разнообразие природы родного края»,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 xml:space="preserve"> «Школа кулинаров».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Представлять результаты проектной деятельности. Формировать адекватную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оценку своих достижений.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Формирование адекватной оценки своих достижений                      </w:t>
            </w: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П: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Учиться извлекать информацию из различных источников, сотрудничать со взрослыми.     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Выступать с подготовленными сообщениями,  иллюстрировать их наглядными материалами.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Определять границы собственного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знания и незнания.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22-26.12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Умей </w:t>
            </w:r>
            <w:proofErr w:type="spellStart"/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предупреж-дать</w:t>
            </w:r>
            <w:proofErr w:type="spellEnd"/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болезни.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способы закаливания организма, правила поведения в случае заболевания. Формулировать правила предупреждения инфекционных болезней и аллергии.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Структурирование знаний; постановка и формулирование проблемы.  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творческого и поискового характера.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Характеризовать факторы закаливания, формулировать правила, составлять памятку.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привычку соблюдать правила гигиены, установку на заботу о своем здоровье. Проводить закаливание своего организма.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12-16.01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Здоровый образ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жизни.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факторы, укрепляющие здоровье, и факторы, негативно на него влияющие.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Структурирование знаний; постановка и формулирование проблемы.  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творческого и поискового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характера.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Обсуждать и формулировать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правила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здорового образа жизни. Работать в паре, составлять памятку.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Ориентироваться на выполнение моральных норм. Формировать привычку соблюдать правила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гигиены, установку на заботу о своем здоровье.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12-16.01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Огонь,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вода и газ.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наизусть телефоны экстренного вызова, родителей, соседей. Формулировать действия при пожаре, аварии водопровода, утечке газа.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и формулирование проблемы.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 поискового характера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                              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способность к действиям в экстремальных ситуациях с целью сохранения своего здоровья.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19-23.01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Чтобы путь был счастливым.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правила поведения по дороге в школу, при переходе улицы, езде на велосипеде, езде в автомобиле, общественном транспорте.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самостоятельно составлять план действий в экстренных ситуациях, выбирать безопасный путь движения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Усвоение основных правил поведения в быту, в школе, на дороге, в опасных местах, в лесу.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 слаженно действовать   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ситуациях  опасности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Стремиться соблюдать правила безопасности с целью сохранения своего здоровья.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19-23.01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Дорожные знаки.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дорожные знаки: предупреждающие,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запрещающие, предписывающие, информационно-указательные, знаки сервиса.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самостоятельно выбирать безопасный путь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движения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усвоение основных правил поведения  на дороге.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 действовать   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ситуациях  опасности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Соблюдать правила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безопасности  для сохранения здоровья.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26-30.01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Проект «Кто нас 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>защищает».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проекта, работать с известной информацией, собирать дополнительный материал,  создавать способы решения проблем творческого и поискового характера.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соотнесения того, что уже известно и усвоено учащимися, и того, что ещё неизвестно.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информации, структурирование знаний; представление полученной информации; оценка результатов работы.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чувство гордости за свою Родину и ее защитников.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26-30.01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Опасные места.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правила поведения в потенциально опасных местах: на балконе, в лифте, на стройплощадке, пустыре, в парке, лесу, на обледенелых поверхностях и т.д.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самостоятельно составлять план действий в экстренных ситуациях.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усвоение основных правил поведения в быту, в школе, на дороге, в опасных местах, в лесу.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 слаженно действовать   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ситуациях  опасности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внимательное поведение, вырабатывать способность к решению проблем.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2-6.02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Природа 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наша безопасность.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i/>
                <w:spacing w:val="4"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Понимать, какие опасности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природного характера могут принести гроза, ядовитые растения и грибы, змеи, собаки, кошки.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Построение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рассуждения в форме совокупности простых суждений об объекте, его строении, свойствах и связях</w:t>
            </w:r>
            <w:r w:rsidRPr="00970BC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Построение логической цепочки рассуждений, анализ истинности утверждений.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Учиться отличать гадюку от ужа, ядовитые и съедобные грибы, находить информацию о ядовитых растениях.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Обсуждать рассказ « Опасные двойники», рассказывать о правилах поведения в общении с домашними животными.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Соблюдать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правила поведения в природе, использовать полученные знания для сохранения своего здоровья и жизни.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2-6.02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Экологическая безопасность.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Объяснять значения слов: «экологическая безопасность», «цепь загрязнения», «бытовой фильтр».  Называть правила экологической безопасности.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Выделение необходимой информации.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Установление причинно-следственных связей, представление цепочек объектов и явлений.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Соблюдать правила безопасности  для сохранения здоровья.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9-13.02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Для чего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нужна экономика.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Раскрывать понятия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«экономика», «потребности», «услуги». Понимать, что удовлетворение потребностей людей – главная задача экономики.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формулирование проблемы.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 поискового характера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                               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Формировать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внутреннюю позицию, адекватно  оценивать свои знания, формировать способность к решению моральных норм.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9-13.02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Природные богатства и труд людей – основа экономики.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Приводить примеры использования природных богатств и труда в процессе производства товаров. Раскрывать роль науки в экономическом развитии.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Умение работать с текстом, выделять новые понятия, определять их существенные признаки.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сознанное и произвольное построение речевого высказывания, аргументация своего мнения и позиции в коммуникации.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Рассказывать об использовании природных богатств, работать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взрослыми, выяснять роль профессий родителей в экономике города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чувство гордости за свою Родину,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почтительное отношение и уважение к труду людей всех профессий.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ind w:left="2570" w:hanging="257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16-20.02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Полезные ископаемые.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наиболее важные в экономике полезные ископаемые. Раскрывать основные способы добычи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полезных ископаемых. Анализировать правила охраны полезных ископаемых.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урока, формулировать выводы по теме урока, отвечать не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итоговые вопросы. Формировать адекватную самооценку.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Определять полезные ископаемые с помощью атласа, рассказывать об особенностях добычи, по материалам учебника ,в музее выяснить, какие полезные ископаемые добывают у нас.               </w:t>
            </w: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Готовить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сообщение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о каком – либо полезном ископаемом.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Воспитывать бережное отношение к природным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богатствам, уважение к людям рабочих профессий.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16-20.02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Растениеводство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Различать и классифицировать культурные растения. Определять с помощью атласа-определителя культурные растения. Классифицировать культурные растения: зерновые, кормовые и прядильные культуры, овощи, фрукты, цветы.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умение понимать учебную задачу и стремиться ее выполнить.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Структурирование знаний; постановка и формулирование проблемы, самостоятельное создание алгоритмов деятельности при решении проблем творческого и поискового характера. Поиск и выделение необходимой информации.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формулировать выводы  из изученного материала, оценивать достижения на уроке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бережное отношение к природным богатствам, уважение к людям рабочих профессий.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24-27.02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rPr>
          <w:trHeight w:val="982"/>
        </w:trPr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Животноводство.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домашних сельскохозяйственных животных, рассказывать об их содержании и разведении, об их роли в экономике. Называть продукты животноводства, которые использует семья в течение дня.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Постановка и формулирование проблемы.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творческого и поискового характера. Поиск и выделение необходимой информации. Структурирование знаний.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со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взрослыми, брать интервью у работников животноводства. Узнать, какие продукты животноводства употребляет семья.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бережное отношение к природным богатствам, уважение к людям рабочих профессий.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24-27.02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Какая бывает промышленность.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значения понятий: «добывающая промышленность», «электроэнергетика», «металлургия», «машиностроение», «химическая промышленность», «лёгкая промышленность», «пищевая промышленность».</w:t>
            </w:r>
            <w:proofErr w:type="gramEnd"/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Постановка и формулирование проблемы.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творческого и поискового характера. Поиск и выделение необходимой информации. Структурирование знаний. 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Рассказывать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труде работников разных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отраслей промышленности, в каких отраслях работают члены семьи, выяснить, рассказать в классе.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Формировать внутреннюю позицию, адекватно  оценивать свои знания, формировать способность к решению моральных норм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B842D1" w:rsidRPr="00970BC6" w:rsidRDefault="00B842D1" w:rsidP="00970BC6">
            <w:pPr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2-6.03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«Экономика родного края».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проекта, работать с известной информацией, собирать дополнительный материал, создавать способы решения проблем творческого и поискового характера.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соотнесения того, что уже известно и усвоено учащимися, и того, что ещё неизвестно.     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информации, структурирование знаний; представление полученной информации; оценка результатов работы.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Формировать установку на выполнение моральных норм.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2-6.03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такое деньги.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виды денежных знаков: банкноты и монеты. Различать денежные единицы разных стран.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структурирование знаний.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Раскрывать роль денег в экономике.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Характеризовать виды обмена товарами.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Находить информацию  об истории денег в других источниках.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Работа в паре, сравнение монет разных стран, практическая работа по различению денежных единиц.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Прививать чувство бережного отношения к трудудругого человека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,, 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умению рационально расходовать деньги.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10-13.03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бюджет.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Объяснять, зачем нужен государственный бюджет, на что расходуются деньги из государственного бюджета.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урока формулировать выводы по теме урока, отвечать не итоговые вопросы.                                       </w:t>
            </w: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Умение работать с текстом, выделять новые понятия, определять их существенные признаки.          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сознанное и произвольное построение речевого высказывания, аргументация своего мнения и позиции в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незнания, принимать мнение других членов коллектива.</w:t>
            </w:r>
          </w:p>
        </w:tc>
        <w:tc>
          <w:tcPr>
            <w:tcW w:w="992" w:type="dxa"/>
          </w:tcPr>
          <w:p w:rsidR="00B842D1" w:rsidRPr="00970BC6" w:rsidRDefault="00170225" w:rsidP="00170225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16-20.03 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Семейный бюджет.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значения слов: «стипендия», «пенсия». Понимать, что такое семейный бюджет, анализировать его доходы и расходы.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урока, формулировать выводы по теме урока, отвечать не итоговые вопросы. Формировать адекватную самооценку.                     </w:t>
            </w: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Умение работать с текстом, выделять новые понятия, определять их существенные признаки.         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сознанное и произвольное построение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речевого высказывания, аргументация своего мнения и позиции в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Воспитывать положительные моральные качества, чувство сопричастности к семейному благополучию.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16-20.03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 и экология.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Объяснять значения слов: «танкер», «экологическая катастрофа», «экологический прогноз». Понимать взаимосвязь экономики и экологии.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актуализировать знания, полученные во  2 классе, принимать учебную задачу урока и стремиться ее выполнять.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информации; структурирование знаний; осознанное и произвольное построение речевого высказывания в устной и письменной форме.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Обсуждать, почему при осуществлении экономических проектов осуществляется экологическая экспертиза.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незнания, принимать мнение других членов коллектива.</w:t>
            </w:r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30-3.04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 и экология.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Приводить примеры изменения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экономических проектов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 влиянием экологов.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и формулирование проблемы,               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Самостоятельное создание алгоритмов деятельности при решении проблем творческого и поискового характера.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формулировать выводы 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из изученного материала, оценивать достижения на уроке.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Понимать  роль труда в создании товаров и услуг, выяснять роль профессий родителей в экономике</w:t>
            </w:r>
          </w:p>
          <w:p w:rsidR="00B842D1" w:rsidRPr="00970BC6" w:rsidRDefault="00B842D1" w:rsidP="00970BC6">
            <w:pPr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30-3.04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Золотое кольцо России.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достопримечательностях городов Золотого кольца. Узнавать достопримечательности городов Золотого кольца по фотографиям.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Р: 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Самостоятельно формулировать цели урока после предварительного обсуждения</w:t>
            </w:r>
            <w:proofErr w:type="gramStart"/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Умение получать информацию на основе изучения карты, ставить познавательную задачу, соотносить информацию из разных источников. Умение работать с текстом, выделять новые понятия, определять их существенные признаки.</w:t>
            </w:r>
          </w:p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Донести свою точку зрения до других: высказывать свою точку зрения и пытаться ее обосновывать.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hAnsi="Times New Roman"/>
                <w:sz w:val="24"/>
                <w:szCs w:val="24"/>
                <w:lang w:eastAsia="ru-RU"/>
              </w:rPr>
              <w:t>Расширять свой кругозор, прививать любовь к Родине.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6-10.04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Золотое кольцо России.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Узнавать достопримечательности городов Золотого кольца по фотографиям.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Учиться совместно с учителем обнаруживать и формулировать учебную проблему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Структурирование знаний; умение читать схемы и работать с ними, давать аргументированный ответ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 поставленный вопрос; умение строить рассуждения в форме связи простых суждений об объекте, его строении, свойствах и связях</w:t>
            </w:r>
            <w:r w:rsidRPr="00970BC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: 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Уважительно относится к памятникам культуры, прививать любовь к Родине.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6-10.04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Золотое кольцо России.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города, которые входят в Золотое кольцо.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самостоятельно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 свои действия при подготовке сообщения на заданную тему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конкретизировать представления о городах Золотого кольца и их достопримечательностях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уважительного отношения  к иному мнению. Развитие этических чувств, доброжелательности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Воспитывать чувство гордости за свою страну, сопричастности к её историческому прошлому.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13-17.04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«Музей путешествий».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проекта, работать с известной информацией, собирать дополнительный материал,  создавать способы решения проблем творческого и поискового характера.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Постановка учебной задачи на основе соотнесения того, что уже известно и усвоено учащимися, и того, что ещё неизвестно.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 и выделение необходимой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информации, структурирование знаний; представление полученной информации; оценка результатов работы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Сотрудничество с учителем и учащимися.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Формировать внутреннюю позицию школьника, гражданина своей страны.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13-17.04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Наши ближайшие соседи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значения понятий: «</w:t>
            </w:r>
            <w:r w:rsidRPr="00970BC6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/>
              </w:rPr>
              <w:t>сухопутные границы», «морские границы». Называть государства, граничащие с Россией, их столицы.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урока, формулировать выводы по теме урока, отвечать не итоговые вопросы. Формировать адекватную самооценку.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получать информацию на основе изучения карты, ставить познавательную задачу, соотносить информацию из разных источников.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незнания, принимать мнение других членов коллектива. Формировать чувство гордости за свою страну.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20-24.04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севере Европы.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Называть страны севера Европы, их столицы. Узнавать по фотографиям достопримечательности изучаемой страны, её известных людей. 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 свои действия при подготовке сообщения на заданную тему.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Конкретизировать представления о странах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Скандинавии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уважительного отношения  к иному мнению. Развитие этических чувств, доброжелательности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 xml:space="preserve">Формировать внутреннюю позицию школьника, гражданина своей страны, позицию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человека, жителя общего дома – Земля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20-24.04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такое Бенилюкс.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страны Бенилюкса, их столицы. Описывать достопримечательности стран Бенилюкса по фотографиям.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 формулировать цели урока после предварительного обсуждения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получать информацию на основе изучения карты, ставить познавательную задачу, соотносить информацию из разных источников.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Становление гуманистических и демократических ценностных ориентаций,  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27-30.04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центре Европы.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страны центра Европы, их столицы. Узнавать и описывать достопримечательности по фотографиям. Узнавать известных людей стран Европы.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 свои действия при подготовке сообщения на заданную тему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 к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онкретизировать представления о странах Европы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уважительного отношения  к иному мнению. Развитие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этических чувств, доброжелательности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27-30.04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Франции и Великобритании (Франция).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Показывать местоположение Франции на карте, называть её столицу. Описывать достопримечательности Франции по фотографиям. Узнавать её замечательных людей.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самостоятельно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планировать свои действия при подготовке сообщения 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 к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онкретизировать представления о Франции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уважительного отношения  к иному мнению. Развитие этических чувств, доброжелательности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Становление гуманистических и демократических ценностных ориентаций, 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Франции и Великобритании (Великобритания).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Показывать местоположение Великобритании на карте, называть её столицу. Описывать достопримечательности Великобритании по фотографиям. Узнавать её замечательных людей.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Учиться совместно с учителем обнаруживать и формулировать учебную проблему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получать информацию на основе изучения карты, ставить познавательную задачу, соотносить информацию из разных источников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                 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юге Европы.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Показывать местоположение Греции и Италии на карте, называть их столицы. Описывать достопримечательности Греции и Италии по фотографиям. Узнавать их замечательных людей.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Р: 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Работая по плану, сверять свои действия с целью и, при необходимости, исправлять ошибки с помощью учителя</w:t>
            </w:r>
            <w:proofErr w:type="gramStart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получать информацию на основе изучения карты, ставить познавательную задачу, соотносить информацию из разных источников.                     </w:t>
            </w:r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мение с достаточной полнотой и точностью выражать свои мысли в соответствии с задачами и условиями коммуникации.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Становление гуманистических и демократических ценностных ориентаций, 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12-15.05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знаменитым местам мира.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по фотографиям изучаемые достопримечательности.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Принимать учебную задачу урока, формулировать выводы по теме урока, отвечать не итоговые вопросы.                                       </w:t>
            </w:r>
            <w:proofErr w:type="gramStart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970B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Умение получать информацию на основе изучения карты, ставить познавательную задачу, соотносить информацию из разных источников. Инициативное сотрудничество в поиске и сборе информации.         </w:t>
            </w:r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Обсуждать цели международного туризма, 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работать с картой, показывать и рассказывать о достопримечательностях.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Формирование уважительного отношения  к     истории и культуре других народов.</w:t>
            </w:r>
          </w:p>
          <w:p w:rsidR="00B842D1" w:rsidRPr="00970BC6" w:rsidRDefault="00B842D1" w:rsidP="00970BC6">
            <w:pPr>
              <w:spacing w:after="0" w:line="20" w:lineRule="atLeast"/>
              <w:ind w:left="2570" w:hanging="257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12-15.05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tabs>
                <w:tab w:val="left" w:pos="5145"/>
              </w:tabs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Проверим себя и оценим свои достижения за второе полугодие.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 проектов «Кто нас защищает», «Экономика родного края», «Музей путешествий».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Адекватно оценивать и анализировать свои знания/незнания.</w:t>
            </w:r>
          </w:p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Представлять результаты проектной деятельности. Формировать адекватную оценку своих достижений.</w:t>
            </w: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Оценивать правильность и неправильность ответов. Адекватно оценивать свои знания в соответствии с набранными баллами.         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Оценивать правильность и неправильность ответов. Адекватно оценивать свои знания в соответствии с набранными баллами.                                        </w:t>
            </w:r>
            <w:proofErr w:type="gramStart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</w:t>
            </w:r>
            <w:proofErr w:type="gramEnd"/>
            <w:r w:rsidRPr="00970BC6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:</w:t>
            </w: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Выполнять тесты с выбором ответа.</w:t>
            </w: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970BC6">
              <w:rPr>
                <w:rFonts w:ascii="Times New Roman" w:eastAsiaTheme="minorHAnsi" w:hAnsi="Times New Roman" w:cstheme="minorBidi"/>
                <w:sz w:val="24"/>
                <w:szCs w:val="24"/>
              </w:rPr>
              <w:t>Определять границы собственного знания и незнания.</w:t>
            </w: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18-22.05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B842D1" w:rsidRPr="00970BC6" w:rsidTr="00B842D1">
        <w:tc>
          <w:tcPr>
            <w:tcW w:w="600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1668" w:type="dxa"/>
          </w:tcPr>
          <w:p w:rsidR="00B842D1" w:rsidRPr="00970BC6" w:rsidRDefault="00B842D1" w:rsidP="00970BC6">
            <w:pPr>
              <w:spacing w:after="0" w:line="2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B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Резервные уроки.</w:t>
            </w:r>
          </w:p>
        </w:tc>
        <w:tc>
          <w:tcPr>
            <w:tcW w:w="709" w:type="dxa"/>
          </w:tcPr>
          <w:p w:rsidR="00B842D1" w:rsidRPr="00970BC6" w:rsidRDefault="004907AC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B842D1" w:rsidRPr="00970BC6" w:rsidRDefault="00170225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18.-22.05</w:t>
            </w:r>
          </w:p>
        </w:tc>
        <w:tc>
          <w:tcPr>
            <w:tcW w:w="1134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42D1" w:rsidRPr="00970BC6" w:rsidRDefault="00B842D1" w:rsidP="00970BC6">
            <w:pPr>
              <w:spacing w:after="0" w:line="20" w:lineRule="atLeast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</w:tbl>
    <w:p w:rsidR="00125B28" w:rsidRDefault="00125B28" w:rsidP="00970BC6">
      <w:pPr>
        <w:spacing w:after="0" w:line="20" w:lineRule="atLeast"/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125B28" w:rsidSect="00125B2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907AC" w:rsidRPr="004907AC" w:rsidRDefault="004907AC" w:rsidP="004907A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lastRenderedPageBreak/>
        <w:t>ПЕРЕЧЕНЬ Учебно-методического  обеспечения</w:t>
      </w:r>
    </w:p>
    <w:p w:rsidR="004907AC" w:rsidRPr="004907AC" w:rsidRDefault="004907AC" w:rsidP="004907A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4907AC" w:rsidRPr="004907AC" w:rsidRDefault="004907AC" w:rsidP="004907A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       для ОБУЧАЮЩИХСЯ:</w:t>
      </w:r>
    </w:p>
    <w:p w:rsidR="004907AC" w:rsidRPr="004907AC" w:rsidRDefault="004907AC" w:rsidP="004907AC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Окружающий мир. 3 класс. Учебник для общеобразовательных учреждений (с CD-диском). В 2-х частях / Плешаков А.А. – М.: Просвещение, 2012.</w:t>
      </w:r>
    </w:p>
    <w:p w:rsidR="004907AC" w:rsidRPr="004907AC" w:rsidRDefault="004907AC" w:rsidP="004907AC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Окружающий мир. Рабочая тетрадь. 3 класс. В 2-х частях / </w:t>
      </w: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Плешаков А.А. – М.: Просвещение, 2014.</w:t>
      </w:r>
    </w:p>
    <w:p w:rsidR="004907AC" w:rsidRPr="004907AC" w:rsidRDefault="004907AC" w:rsidP="004907AC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Зеленые страницы. Книга для учащихся начальных классов / </w:t>
      </w: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Плешаков А.А. – М.: Просвещение, 2013.</w:t>
      </w:r>
    </w:p>
    <w:p w:rsidR="004907AC" w:rsidRPr="004907AC" w:rsidRDefault="004907AC" w:rsidP="004907AC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Окружающий мир. Тесты. 3 класс / </w:t>
      </w: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Плешаков А.А., </w:t>
      </w:r>
      <w:proofErr w:type="spell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Гара</w:t>
      </w:r>
      <w:proofErr w:type="spell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Н.Н., Назарова З.Д. – М.: Просвещение, 2013.</w:t>
      </w:r>
    </w:p>
    <w:p w:rsidR="004907AC" w:rsidRPr="004907AC" w:rsidRDefault="004907AC" w:rsidP="004907A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07AC" w:rsidRPr="004907AC" w:rsidRDefault="004907AC" w:rsidP="004907AC">
      <w:pPr>
        <w:tabs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для учителя: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1. Сборник рабочих программ УМК «Школа России» 1-4 классы. Окружающий мир./ Плешаков А.А. – М.: Просвещение, 2011г.  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2. Окружающий мир. Методические рекомендации. 3 класс</w:t>
      </w:r>
      <w:r w:rsidRPr="004907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/ </w:t>
      </w:r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Плешаков А.А., </w:t>
      </w:r>
      <w:proofErr w:type="spellStart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>Белянкова</w:t>
      </w:r>
      <w:proofErr w:type="spellEnd"/>
      <w:r w:rsidRPr="004907AC">
        <w:rPr>
          <w:rFonts w:ascii="Times New Roman" w:eastAsia="Times New Roman" w:hAnsi="Times New Roman"/>
          <w:sz w:val="24"/>
          <w:szCs w:val="24"/>
          <w:lang w:eastAsia="ru-RU"/>
        </w:rPr>
        <w:t xml:space="preserve"> Н.М., Соловьева А.Е.</w:t>
      </w: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– М.: Просвещение, 2012.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3.Окружающий мир. Интерактивные дидактические материалы. 3 класс. Методическое пособие с электронным интерактивным приложением. / В.В. Мещерякова. – М.: Планета, 2013. – (Качество обучения).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4.Окружающий мир. 3 класс. Рабочая тетрадь с электронным тренажером</w:t>
      </w:r>
      <w:proofErr w:type="gram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/ А</w:t>
      </w:r>
      <w:proofErr w:type="gram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вт.-сост.: В.В. Мещерякова – М.: Планета, 2011. – (Качество обучения).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5.Окружающий мир. 3 класс. Интерактивные контрольные тренировочные работы. Дидактическое пособие с электронным интерактивным приложением</w:t>
      </w:r>
      <w:proofErr w:type="gram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/А</w:t>
      </w:r>
      <w:proofErr w:type="gram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вт.-сост. М.С. Умнова. – М.: Планета, 2013. – (Качество обучения).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6.Окружающий мир. 3 класс. Интерактивные контрольные тренировочные работы. Тетрадь с электронным тренажером</w:t>
      </w:r>
      <w:proofErr w:type="gram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/ А</w:t>
      </w:r>
      <w:proofErr w:type="gram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вт.-сост. М.С. Умнова. – М.: Планета, 2013. – (Качество обучения).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7.Уроки окружающего мира с применением информационных технологий. 3-4 классы. Методическое пособие с электронным интерактивным приложением / С.В. </w:t>
      </w:r>
      <w:proofErr w:type="spell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Братченко</w:t>
      </w:r>
      <w:proofErr w:type="spell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, М.В. Буряк [и др.]; сост. Е.С. </w:t>
      </w:r>
      <w:proofErr w:type="spell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Галанжина</w:t>
      </w:r>
      <w:proofErr w:type="spell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. – М.: Планета, 2013. – (Современная школа).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8.Начальная школа. Требования стандартов второго поколения к урокам и внеурочной деятельности / С.П. Казачкова, М.С. Умнова. – М.: Планета, 2013. – (Качество обучения).</w:t>
      </w:r>
    </w:p>
    <w:p w:rsidR="004907AC" w:rsidRPr="004907AC" w:rsidRDefault="004907AC" w:rsidP="004907AC">
      <w:pPr>
        <w:shd w:val="clear" w:color="auto" w:fill="FFFFFF"/>
        <w:tabs>
          <w:tab w:val="left" w:pos="8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9.Дидактические и развивающие игры в начальной школе. Методическое пособие с электронным приложением</w:t>
      </w:r>
      <w:proofErr w:type="gram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/ С</w:t>
      </w:r>
      <w:proofErr w:type="gram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ост. Е.С. </w:t>
      </w:r>
      <w:proofErr w:type="spellStart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Галанжина</w:t>
      </w:r>
      <w:proofErr w:type="spellEnd"/>
      <w:r w:rsidRPr="004907AC">
        <w:rPr>
          <w:rFonts w:ascii="Times New Roman" w:eastAsia="Times New Roman" w:hAnsi="Times New Roman"/>
          <w:bCs/>
          <w:sz w:val="24"/>
          <w:szCs w:val="24"/>
          <w:lang w:eastAsia="ru-RU"/>
        </w:rPr>
        <w:t>. – М.: Планета, 2011. – (Современная школа).</w:t>
      </w:r>
    </w:p>
    <w:p w:rsidR="004907AC" w:rsidRPr="004907AC" w:rsidRDefault="004907AC" w:rsidP="004907A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0BC6" w:rsidRPr="00970BC6" w:rsidRDefault="00970BC6" w:rsidP="00970BC6">
      <w:pPr>
        <w:rPr>
          <w:rFonts w:ascii="Times New Roman" w:eastAsiaTheme="minorHAnsi" w:hAnsi="Times New Roman"/>
          <w:sz w:val="24"/>
          <w:szCs w:val="24"/>
        </w:rPr>
      </w:pPr>
    </w:p>
    <w:p w:rsidR="00970BC6" w:rsidRPr="00970BC6" w:rsidRDefault="00970BC6" w:rsidP="00970BC6">
      <w:pPr>
        <w:rPr>
          <w:rFonts w:ascii="Times New Roman" w:eastAsiaTheme="minorHAnsi" w:hAnsi="Times New Roman"/>
          <w:sz w:val="24"/>
          <w:szCs w:val="24"/>
        </w:rPr>
      </w:pPr>
    </w:p>
    <w:p w:rsidR="00970BC6" w:rsidRPr="00970BC6" w:rsidRDefault="00970BC6" w:rsidP="00970BC6">
      <w:pPr>
        <w:rPr>
          <w:rFonts w:asciiTheme="minorHAnsi" w:eastAsiaTheme="minorHAnsi" w:hAnsiTheme="minorHAnsi" w:cstheme="minorBidi"/>
        </w:rPr>
      </w:pPr>
    </w:p>
    <w:p w:rsidR="00970BC6" w:rsidRDefault="00970BC6"/>
    <w:sectPr w:rsidR="00970BC6" w:rsidSect="00490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4175B"/>
    <w:multiLevelType w:val="hybridMultilevel"/>
    <w:tmpl w:val="6DCA66D4"/>
    <w:lvl w:ilvl="0" w:tplc="338E2472">
      <w:start w:val="1"/>
      <w:numFmt w:val="decimal"/>
      <w:lvlText w:val="%1."/>
      <w:lvlJc w:val="left"/>
      <w:pPr>
        <w:tabs>
          <w:tab w:val="num" w:pos="539"/>
        </w:tabs>
        <w:ind w:left="539" w:firstLine="539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79"/>
        </w:tabs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99"/>
        </w:tabs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19"/>
        </w:tabs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39"/>
        </w:tabs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59"/>
        </w:tabs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79"/>
        </w:tabs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99"/>
        </w:tabs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19"/>
        </w:tabs>
        <w:ind w:left="701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0BC6"/>
    <w:rsid w:val="00125B28"/>
    <w:rsid w:val="00170225"/>
    <w:rsid w:val="00284587"/>
    <w:rsid w:val="003440C6"/>
    <w:rsid w:val="004907AC"/>
    <w:rsid w:val="00927F85"/>
    <w:rsid w:val="00970BC6"/>
    <w:rsid w:val="00B842D1"/>
    <w:rsid w:val="00C96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BC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970BC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70BC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970BC6"/>
    <w:pPr>
      <w:keepNext/>
      <w:spacing w:before="240" w:after="60" w:line="240" w:lineRule="auto"/>
      <w:outlineLvl w:val="2"/>
    </w:pPr>
    <w:rPr>
      <w:rFonts w:ascii="Tahoma" w:eastAsia="Times New Roman" w:hAnsi="Tahoma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970BC6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70BC6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970BC6"/>
    <w:pPr>
      <w:spacing w:before="240" w:after="60" w:line="240" w:lineRule="auto"/>
      <w:outlineLvl w:val="5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70BC6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0BC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70BC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70BC6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970BC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70BC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70BC6"/>
  </w:style>
  <w:style w:type="numbering" w:customStyle="1" w:styleId="110">
    <w:name w:val="Нет списка11"/>
    <w:next w:val="a2"/>
    <w:uiPriority w:val="99"/>
    <w:semiHidden/>
    <w:unhideWhenUsed/>
    <w:rsid w:val="00970BC6"/>
  </w:style>
  <w:style w:type="character" w:styleId="a3">
    <w:name w:val="Hyperlink"/>
    <w:basedOn w:val="a0"/>
    <w:uiPriority w:val="99"/>
    <w:rsid w:val="00970BC6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970BC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970B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70BC6"/>
    <w:rPr>
      <w:rFonts w:cs="Times New Roman"/>
    </w:rPr>
  </w:style>
  <w:style w:type="numbering" w:customStyle="1" w:styleId="21">
    <w:name w:val="Нет списка2"/>
    <w:next w:val="a2"/>
    <w:semiHidden/>
    <w:rsid w:val="00970BC6"/>
  </w:style>
  <w:style w:type="paragraph" w:styleId="a8">
    <w:name w:val="footnote text"/>
    <w:basedOn w:val="a"/>
    <w:link w:val="a9"/>
    <w:semiHidden/>
    <w:rsid w:val="00970BC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970BC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semiHidden/>
    <w:rsid w:val="00970BC6"/>
    <w:rPr>
      <w:vertAlign w:val="superscript"/>
    </w:rPr>
  </w:style>
  <w:style w:type="paragraph" w:styleId="ab">
    <w:name w:val="Normal (Web)"/>
    <w:basedOn w:val="a"/>
    <w:uiPriority w:val="99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header"/>
    <w:basedOn w:val="a"/>
    <w:link w:val="ad"/>
    <w:unhideWhenUsed/>
    <w:rsid w:val="00970B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rsid w:val="00970BC6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semiHidden/>
    <w:unhideWhenUsed/>
    <w:rsid w:val="00970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970BC6"/>
    <w:rPr>
      <w:rFonts w:ascii="Tahoma" w:eastAsia="Calibri" w:hAnsi="Tahoma" w:cs="Tahoma"/>
      <w:sz w:val="16"/>
      <w:szCs w:val="16"/>
    </w:rPr>
  </w:style>
  <w:style w:type="table" w:styleId="af0">
    <w:name w:val="Table Grid"/>
    <w:basedOn w:val="a1"/>
    <w:uiPriority w:val="59"/>
    <w:rsid w:val="00970BC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Title"/>
    <w:basedOn w:val="a"/>
    <w:next w:val="a"/>
    <w:link w:val="af2"/>
    <w:qFormat/>
    <w:rsid w:val="00970BC6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f2">
    <w:name w:val="Название Знак"/>
    <w:basedOn w:val="a0"/>
    <w:link w:val="af1"/>
    <w:rsid w:val="00970BC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3">
    <w:name w:val="Схема документа Знак"/>
    <w:basedOn w:val="a0"/>
    <w:link w:val="af4"/>
    <w:semiHidden/>
    <w:rsid w:val="00970BC6"/>
    <w:rPr>
      <w:rFonts w:ascii="Tahoma" w:hAnsi="Tahoma"/>
      <w:shd w:val="clear" w:color="auto" w:fill="000080"/>
    </w:rPr>
  </w:style>
  <w:style w:type="paragraph" w:styleId="af4">
    <w:name w:val="Document Map"/>
    <w:basedOn w:val="a"/>
    <w:link w:val="af3"/>
    <w:semiHidden/>
    <w:rsid w:val="00970BC6"/>
    <w:pPr>
      <w:shd w:val="clear" w:color="auto" w:fill="000080"/>
      <w:spacing w:after="0" w:line="240" w:lineRule="auto"/>
    </w:pPr>
    <w:rPr>
      <w:rFonts w:ascii="Tahoma" w:eastAsiaTheme="minorHAnsi" w:hAnsi="Tahoma" w:cstheme="minorBidi"/>
      <w:shd w:val="clear" w:color="auto" w:fill="000080"/>
    </w:rPr>
  </w:style>
  <w:style w:type="character" w:customStyle="1" w:styleId="12">
    <w:name w:val="Схема документа Знак1"/>
    <w:basedOn w:val="a0"/>
    <w:uiPriority w:val="99"/>
    <w:semiHidden/>
    <w:rsid w:val="00970BC6"/>
    <w:rPr>
      <w:rFonts w:ascii="Tahoma" w:eastAsia="Calibri" w:hAnsi="Tahoma" w:cs="Tahoma"/>
      <w:sz w:val="16"/>
      <w:szCs w:val="16"/>
    </w:rPr>
  </w:style>
  <w:style w:type="character" w:styleId="af5">
    <w:name w:val="Strong"/>
    <w:basedOn w:val="a0"/>
    <w:uiPriority w:val="99"/>
    <w:qFormat/>
    <w:rsid w:val="00970BC6"/>
    <w:rPr>
      <w:b/>
      <w:bCs/>
    </w:rPr>
  </w:style>
  <w:style w:type="paragraph" w:styleId="22">
    <w:name w:val="Body Text Indent 2"/>
    <w:basedOn w:val="a"/>
    <w:link w:val="23"/>
    <w:rsid w:val="00970BC6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970BC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6">
    <w:name w:val="Body Text Indent"/>
    <w:basedOn w:val="a"/>
    <w:link w:val="af7"/>
    <w:rsid w:val="00970BC6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970BC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No Spacing"/>
    <w:uiPriority w:val="99"/>
    <w:qFormat/>
    <w:rsid w:val="00970BC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970B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9">
    <w:name w:val="Знак"/>
    <w:basedOn w:val="a"/>
    <w:rsid w:val="00970BC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spelle">
    <w:name w:val="spelle"/>
    <w:basedOn w:val="a0"/>
    <w:rsid w:val="00970BC6"/>
  </w:style>
  <w:style w:type="paragraph" w:styleId="afa">
    <w:name w:val="Body Text"/>
    <w:basedOn w:val="a"/>
    <w:link w:val="afb"/>
    <w:rsid w:val="00970BC6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b">
    <w:name w:val="Основной текст Знак"/>
    <w:basedOn w:val="a0"/>
    <w:link w:val="afa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970BC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970BC6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970BC6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70BC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970BC6"/>
  </w:style>
  <w:style w:type="character" w:styleId="afc">
    <w:name w:val="Emphasis"/>
    <w:basedOn w:val="a0"/>
    <w:uiPriority w:val="99"/>
    <w:qFormat/>
    <w:rsid w:val="00970BC6"/>
    <w:rPr>
      <w:i/>
      <w:iCs/>
    </w:rPr>
  </w:style>
  <w:style w:type="paragraph" w:styleId="24">
    <w:name w:val="Body Text 2"/>
    <w:basedOn w:val="a"/>
    <w:link w:val="25"/>
    <w:rsid w:val="00970BC6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2 Знак"/>
    <w:basedOn w:val="a0"/>
    <w:link w:val="24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70BC6"/>
  </w:style>
  <w:style w:type="character" w:customStyle="1" w:styleId="c2">
    <w:name w:val="c2"/>
    <w:basedOn w:val="a0"/>
    <w:rsid w:val="00970BC6"/>
  </w:style>
  <w:style w:type="character" w:customStyle="1" w:styleId="c42">
    <w:name w:val="c42"/>
    <w:basedOn w:val="a0"/>
    <w:rsid w:val="00970BC6"/>
  </w:style>
  <w:style w:type="paragraph" w:customStyle="1" w:styleId="c36">
    <w:name w:val="c36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970BC6"/>
  </w:style>
  <w:style w:type="character" w:customStyle="1" w:styleId="c8">
    <w:name w:val="c8"/>
    <w:basedOn w:val="a0"/>
    <w:rsid w:val="00970BC6"/>
  </w:style>
  <w:style w:type="paragraph" w:customStyle="1" w:styleId="c20">
    <w:name w:val="c20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6">
    <w:name w:val="c26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970BC6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70BC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970BC6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f0"/>
    <w:uiPriority w:val="59"/>
    <w:rsid w:val="00970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semiHidden/>
    <w:rsid w:val="00970BC6"/>
  </w:style>
  <w:style w:type="table" w:customStyle="1" w:styleId="26">
    <w:name w:val="Сетка таблицы2"/>
    <w:basedOn w:val="a1"/>
    <w:next w:val="af0"/>
    <w:uiPriority w:val="59"/>
    <w:rsid w:val="00970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BC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970BC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70BC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970BC6"/>
    <w:pPr>
      <w:keepNext/>
      <w:spacing w:before="240" w:after="60" w:line="240" w:lineRule="auto"/>
      <w:outlineLvl w:val="2"/>
    </w:pPr>
    <w:rPr>
      <w:rFonts w:ascii="Tahoma" w:eastAsia="Times New Roman" w:hAnsi="Tahoma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970BC6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70BC6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970BC6"/>
    <w:pPr>
      <w:spacing w:before="240" w:after="60" w:line="240" w:lineRule="auto"/>
      <w:outlineLvl w:val="5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70BC6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0BC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70BC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70BC6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970BC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70BC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70BC6"/>
  </w:style>
  <w:style w:type="numbering" w:customStyle="1" w:styleId="110">
    <w:name w:val="Нет списка11"/>
    <w:next w:val="a2"/>
    <w:uiPriority w:val="99"/>
    <w:semiHidden/>
    <w:unhideWhenUsed/>
    <w:rsid w:val="00970BC6"/>
  </w:style>
  <w:style w:type="character" w:styleId="a3">
    <w:name w:val="Hyperlink"/>
    <w:basedOn w:val="a0"/>
    <w:uiPriority w:val="99"/>
    <w:rsid w:val="00970BC6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970BC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970B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70BC6"/>
    <w:rPr>
      <w:rFonts w:cs="Times New Roman"/>
    </w:rPr>
  </w:style>
  <w:style w:type="numbering" w:customStyle="1" w:styleId="21">
    <w:name w:val="Нет списка2"/>
    <w:next w:val="a2"/>
    <w:semiHidden/>
    <w:rsid w:val="00970BC6"/>
  </w:style>
  <w:style w:type="paragraph" w:styleId="a8">
    <w:name w:val="footnote text"/>
    <w:basedOn w:val="a"/>
    <w:link w:val="a9"/>
    <w:semiHidden/>
    <w:rsid w:val="00970BC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970BC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semiHidden/>
    <w:rsid w:val="00970BC6"/>
    <w:rPr>
      <w:vertAlign w:val="superscript"/>
    </w:rPr>
  </w:style>
  <w:style w:type="paragraph" w:styleId="ab">
    <w:name w:val="Normal (Web)"/>
    <w:basedOn w:val="a"/>
    <w:uiPriority w:val="99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header"/>
    <w:basedOn w:val="a"/>
    <w:link w:val="ad"/>
    <w:unhideWhenUsed/>
    <w:rsid w:val="00970B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rsid w:val="00970BC6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semiHidden/>
    <w:unhideWhenUsed/>
    <w:rsid w:val="00970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970BC6"/>
    <w:rPr>
      <w:rFonts w:ascii="Tahoma" w:eastAsia="Calibri" w:hAnsi="Tahoma" w:cs="Tahoma"/>
      <w:sz w:val="16"/>
      <w:szCs w:val="16"/>
    </w:rPr>
  </w:style>
  <w:style w:type="table" w:styleId="af0">
    <w:name w:val="Table Grid"/>
    <w:basedOn w:val="a1"/>
    <w:uiPriority w:val="59"/>
    <w:rsid w:val="00970BC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Title"/>
    <w:basedOn w:val="a"/>
    <w:next w:val="a"/>
    <w:link w:val="af2"/>
    <w:qFormat/>
    <w:rsid w:val="00970BC6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f2">
    <w:name w:val="Название Знак"/>
    <w:basedOn w:val="a0"/>
    <w:link w:val="af1"/>
    <w:rsid w:val="00970BC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3">
    <w:name w:val="Схема документа Знак"/>
    <w:basedOn w:val="a0"/>
    <w:link w:val="af4"/>
    <w:semiHidden/>
    <w:rsid w:val="00970BC6"/>
    <w:rPr>
      <w:rFonts w:ascii="Tahoma" w:hAnsi="Tahoma"/>
      <w:shd w:val="clear" w:color="auto" w:fill="000080"/>
    </w:rPr>
  </w:style>
  <w:style w:type="paragraph" w:styleId="af4">
    <w:name w:val="Document Map"/>
    <w:basedOn w:val="a"/>
    <w:link w:val="af3"/>
    <w:semiHidden/>
    <w:rsid w:val="00970BC6"/>
    <w:pPr>
      <w:shd w:val="clear" w:color="auto" w:fill="000080"/>
      <w:spacing w:after="0" w:line="240" w:lineRule="auto"/>
    </w:pPr>
    <w:rPr>
      <w:rFonts w:ascii="Tahoma" w:eastAsiaTheme="minorHAnsi" w:hAnsi="Tahoma" w:cstheme="minorBidi"/>
      <w:shd w:val="clear" w:color="auto" w:fill="000080"/>
    </w:rPr>
  </w:style>
  <w:style w:type="character" w:customStyle="1" w:styleId="12">
    <w:name w:val="Схема документа Знак1"/>
    <w:basedOn w:val="a0"/>
    <w:uiPriority w:val="99"/>
    <w:semiHidden/>
    <w:rsid w:val="00970BC6"/>
    <w:rPr>
      <w:rFonts w:ascii="Tahoma" w:eastAsia="Calibri" w:hAnsi="Tahoma" w:cs="Tahoma"/>
      <w:sz w:val="16"/>
      <w:szCs w:val="16"/>
    </w:rPr>
  </w:style>
  <w:style w:type="character" w:styleId="af5">
    <w:name w:val="Strong"/>
    <w:basedOn w:val="a0"/>
    <w:uiPriority w:val="99"/>
    <w:qFormat/>
    <w:rsid w:val="00970BC6"/>
    <w:rPr>
      <w:b/>
      <w:bCs/>
    </w:rPr>
  </w:style>
  <w:style w:type="paragraph" w:styleId="22">
    <w:name w:val="Body Text Indent 2"/>
    <w:basedOn w:val="a"/>
    <w:link w:val="23"/>
    <w:rsid w:val="00970BC6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970BC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6">
    <w:name w:val="Body Text Indent"/>
    <w:basedOn w:val="a"/>
    <w:link w:val="af7"/>
    <w:rsid w:val="00970BC6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970BC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No Spacing"/>
    <w:uiPriority w:val="99"/>
    <w:qFormat/>
    <w:rsid w:val="00970BC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970B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9">
    <w:name w:val="Знак"/>
    <w:basedOn w:val="a"/>
    <w:rsid w:val="00970BC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spelle">
    <w:name w:val="spelle"/>
    <w:basedOn w:val="a0"/>
    <w:rsid w:val="00970BC6"/>
  </w:style>
  <w:style w:type="paragraph" w:styleId="afa">
    <w:name w:val="Body Text"/>
    <w:basedOn w:val="a"/>
    <w:link w:val="afb"/>
    <w:rsid w:val="00970BC6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b">
    <w:name w:val="Основной текст Знак"/>
    <w:basedOn w:val="a0"/>
    <w:link w:val="afa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970BC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970BC6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970BC6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70BC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970BC6"/>
  </w:style>
  <w:style w:type="character" w:styleId="afc">
    <w:name w:val="Emphasis"/>
    <w:basedOn w:val="a0"/>
    <w:uiPriority w:val="99"/>
    <w:qFormat/>
    <w:rsid w:val="00970BC6"/>
    <w:rPr>
      <w:i/>
      <w:iCs/>
    </w:rPr>
  </w:style>
  <w:style w:type="paragraph" w:styleId="24">
    <w:name w:val="Body Text 2"/>
    <w:basedOn w:val="a"/>
    <w:link w:val="25"/>
    <w:rsid w:val="00970BC6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2 Знак"/>
    <w:basedOn w:val="a0"/>
    <w:link w:val="24"/>
    <w:rsid w:val="00970B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70BC6"/>
  </w:style>
  <w:style w:type="character" w:customStyle="1" w:styleId="c2">
    <w:name w:val="c2"/>
    <w:basedOn w:val="a0"/>
    <w:rsid w:val="00970BC6"/>
  </w:style>
  <w:style w:type="character" w:customStyle="1" w:styleId="c42">
    <w:name w:val="c42"/>
    <w:basedOn w:val="a0"/>
    <w:rsid w:val="00970BC6"/>
  </w:style>
  <w:style w:type="paragraph" w:customStyle="1" w:styleId="c36">
    <w:name w:val="c36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970BC6"/>
  </w:style>
  <w:style w:type="character" w:customStyle="1" w:styleId="c8">
    <w:name w:val="c8"/>
    <w:basedOn w:val="a0"/>
    <w:rsid w:val="00970BC6"/>
  </w:style>
  <w:style w:type="paragraph" w:customStyle="1" w:styleId="c20">
    <w:name w:val="c20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6">
    <w:name w:val="c26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970BC6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70BC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970BC6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970B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f0"/>
    <w:uiPriority w:val="59"/>
    <w:rsid w:val="0097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970BC6"/>
  </w:style>
  <w:style w:type="table" w:customStyle="1" w:styleId="26">
    <w:name w:val="Сетка таблицы2"/>
    <w:basedOn w:val="a1"/>
    <w:next w:val="af0"/>
    <w:uiPriority w:val="59"/>
    <w:rsid w:val="0097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38</Pages>
  <Words>8295</Words>
  <Characters>47286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Юлия</cp:lastModifiedBy>
  <cp:revision>6</cp:revision>
  <cp:lastPrinted>2014-08-30T20:04:00Z</cp:lastPrinted>
  <dcterms:created xsi:type="dcterms:W3CDTF">2014-07-05T17:38:00Z</dcterms:created>
  <dcterms:modified xsi:type="dcterms:W3CDTF">2014-08-30T20:09:00Z</dcterms:modified>
</cp:coreProperties>
</file>