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sectPr>
          <w:footnotePr/>
          <w:endnotePr/>
          <w:type w:val="nextPage"/>
          <w:pgSz w:w="11906" w:h="16383" w:orient="portrait"/>
          <w:pgMar w:top="1134" w:right="850" w:bottom="1134" w:left="1701" w:header="709" w:footer="709" w:gutter="0"/>
          <w:cols w:num="1" w:sep="0" w:space="1701" w:equalWidth="1"/>
          <w:docGrid w:linePitch="360"/>
        </w:sectPr>
      </w:pPr>
      <w:r>
        <w:rPr>
          <w:color w:val="FFFFFF" w:themeColor="background1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6074115" cy="9446239"/>
                <wp:effectExtent l="0" t="0" r="0" b="0"/>
                <wp:docPr id="1" name="" hidden="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43736712" name="" hidden="0"/>
                        <pic:cNvPicPr>
                          <a:picLocks noChangeAspect="1"/>
                        </pic:cNvPicPr>
                        <pic:nvPr isPhoto="0" userDrawn="0"/>
                      </pic:nvPicPr>
                      <pic:blipFill>
                        <a:blip r:embed="rId9"/>
                        <a:stretch/>
                      </pic:blipFill>
                      <pic:spPr bwMode="auto">
                        <a:xfrm flipH="0" flipV="0">
                          <a:off x="0" y="0"/>
                          <a:ext cx="6074114" cy="94462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mso-wrap-distance-left:0.0pt;mso-wrap-distance-top:0.0pt;mso-wrap-distance-right:0.0pt;mso-wrap-distance-bottom:0.0pt;width:478.3pt;height:743.8pt;" stroked="false">
                <v:path textboxrect="0,0,0,0"/>
                <v:imagedata r:id="rId9" o:title=""/>
              </v:shape>
            </w:pict>
          </mc:Fallback>
        </mc:AlternateContent>
      </w:r>
      <w:r/>
      <w:bookmarkStart w:id="5" w:name="block-24275793"/>
      <w:r/>
      <w:bookmarkEnd w:id="5"/>
      <w:r/>
      <w:bookmarkEnd w:id="0"/>
      <w:r/>
      <w:r/>
    </w:p>
    <w:p>
      <w:pPr>
        <w:ind w:left="120"/>
        <w:jc w:val="both"/>
        <w:spacing w:before="0" w:after="0" w:line="264" w:lineRule="auto"/>
      </w:pPr>
      <w:r/>
      <w:bookmarkStart w:id="6" w:name="block-24275792"/>
      <w:r>
        <w:rPr>
          <w:rFonts w:ascii="Times New Roman" w:hAnsi="Times New Roman"/>
          <w:b/>
          <w:i w:val="0"/>
          <w:color w:val="000000"/>
          <w:sz w:val="28"/>
        </w:rPr>
        <w:t xml:space="preserve">ПОЯСНИТЕЛЬНАЯ ЗАПИСКА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Программа по английскому языку (базовый уровень) на уровне среднего общего образования разработана на основе ФГОС СОО.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Программа по английскому языку является ориентиром для составления рабочих программ по предмету: даёт представление о целях образования, развития, воспитания и социализации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обучающихся на уровне среднего общего образования, путях формирования системы знаний, умений и способов деятельности у обучающихся на базовом уровне средствами учебного предмета «Иностранный (английский) язык», определяет инвариантную (обязательную) часть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содержания учебного курса по английскому языку как учебному предмету, за пределами которой остаётся возможность выбора вариативной составляющей содержания образования в плане порядка изучения тем, некоторого расширения объёма содержания и его детализации.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Программа по английскому языку устанавливает распределение обязательного предметного содержания по годам обучения, предусматривает примерный ресурс учебног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о времени, выделяемого на изучение тем/разделов курса, учитывает особенности изучения английского языка, исходя из его лингвистических особенностей и структуры родного (русского) языка обучающихся, межпредметных связей иностранного (английского) языка с со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держанием других учебных предметов, изучаемых в 10–11 классах, а также с учётом возрастных особенностей обучающихся. Содержание программы по английскому языку для уровня среднего общего образования имеет особенности, обусловленные задачами развития, обучен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ия и воспитания, обучающихся заданными социальными требованиями к уровню развития их личностных и познавательных качеств, предметным содержанием системы среднего общего образования, а также возрастными психологическими особенностями обучающихся 16 –17 лет.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Личностные, метапредметные и предметные результаты представлены в программе по английскому языку с учётом особенностей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преподавания английского языка на уровне среднего общего образования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Учебному предмету «Иностранный (английский) язык»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мира. Изучение иностранного языка направлено на формиров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ание коммуникативной культуры обучающихся, осознание роли языка как инструмента межличностного и межкультурного взаимодействия, способствует их общему речевому развитию, воспитанию гражданской идентичности, расширению кругозора, воспитанию чувств и эмоций.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Предметные знания и способы деятельности, осваиваемые обучающимися при изучении иностранного языка, находят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применение в образовательном процессе при изучении других предметных областей, становятся значимыми для формирования положительных качеств личности. Таким образом, они ориентированы на формирование как метапредметных, так и личностных результатов обучения.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Трансформация взгляд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ов на владение иностранным языком, связанная с усилением общественных запросов на квалифицированных и мобильных людей, способных быстро адаптироваться к изменяющимся условиям жизни, овладевать новыми компетенциями. Владение иностранным языком как доступ к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передовым международным научным и технологическим достижениям, расширяющим возможности образования и самообразования, одно из важнейших средств социализации, самовыражения и успешной профессиональной деятельности выпускника общеобразовательной организации.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pacing w:val="2"/>
          <w:sz w:val="28"/>
        </w:rPr>
        <w:t xml:space="preserve">Значимость владения иностранными языками как первым, так и вторым, расширение номенклатуры изучаемых иностранных языков соответствует стратегическим интересам России в эпоху постглобализации и многополярного мира. Знание родного языка эконо</w:t>
      </w:r>
      <w:r>
        <w:rPr>
          <w:rFonts w:ascii="Times New Roman" w:hAnsi="Times New Roman"/>
          <w:b w:val="0"/>
          <w:i w:val="0"/>
          <w:color w:val="000000"/>
          <w:spacing w:val="2"/>
          <w:sz w:val="28"/>
        </w:rPr>
        <w:t xml:space="preserve">мического или политического партнёра обеспечивает общение, учитывающее особенности менталитета и культуры партнёра, что позволяет успешнее приходить к консенсусу при проведении переговоров, решении возникающих проблем с целью достижения поставленных задач.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Возрастание значимости владения иностранными языками приводит к переосмыслению целей и содержания обучения предмету.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Цели иноязычного образования становятся более сложными по структуре, формулируются на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ценностном, когнитивном и прагматическом уровнях и соответственно воплощается в личностных, метапредметных и предметных результатах. Иностранный язык признается как ценный ресурс личности для социальной адаптации и самореализации (в том числе в профессии),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инструмент развития умений поиска, обработки и использования информации в познавательных целях; одно из средств воспитания качеств гражданина, патриота, развития национального самосознания, стремления к взаимопониманию между людьми разных стран и народов.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 прагматическом уровне целью иноязычного образования (базовый уровень владения английским языком) на уровне среднего общего образования про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возглашено развитие и совершенствование коммуникативной компетенции обучающихся, сформированной на предыдущих уровнях общего образования, в единстве таких её составляющих, как речевая, языковая, социокультурная, компенсаторная и метапредметная компетенции: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речевая компетенция – развитие коммуникативных умений в четырёх основных видах речевой деятельности (говорении, аудировании, чтении, письменной речи);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языковая компетенция – овладение новыми языковым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 средствами (фонетическими, орфографическими, пунктуационными, лексическими, грамматическими) в соответствии с отобранными темами общения, освоение знаний о языковых явлениях английского языка, разных способах выражения мысли в родном и английском языках;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социокультурная/межкультурная компетенция – приобщение к культуре, традиц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иям англоговорящих стран в рамках тем и ситуаций общения, отвечающих опыту, интересам, психологическим особенностям учащихся на уровне среднего общего образования, формирование умения представлять свою страну, её культуру в условиях межкультурного общения;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компенсаторная компетенция – развитие умений выходить из положения в условиях дефицита языковых средств английского языка при получении и передаче информации;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метапредметная/учебно-познавательная компетенция – развитие общих и специальных учебных умений, позволяющих совершенствовать учебную деятельность по овладению иностранным языком, удовлетворять с его помощью познавательные интересы в других областях знания.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Наряду с иноязычной коммуникативной компетенцией в процессе овладе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ния иностранным языком формируются ключевые универсальные учебные компетенции, включающие образовательную, ценностно-ориентационную, общекультурную, учебно-познавательную, информационную, социально-трудовую и компетенцию личностного самосовершенствования.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Основными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подходами к обучению иностранным языкам признаются компетентностный, системно-деятельностный, межкультурный и коммуникативно-когнитивный. Совокупность перечисленных подходов предполагает возможность реализовать поставленные цели иноязычного образования на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уровне среднего общего образования, добиться достижения планируемых результатов в рамках содержания обучения, отобранного для данного уровня общего образования при использовании новых педагогических технологий и возможностей цифровой образовательной среды.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 «Иностранный язык» входит в предметную область «Иностранные языки» наряду с предметом «Второй иностранный язык», из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учение которого происходит при наличии потребности у обучающихся и при условии, что у образовательной организации имеется достаточная кадровая, техническая и материальная обеспеченность, позволяющая достигнуть предметных результатов, заявленных в ФГОС СОО.</w:t>
      </w:r>
      <w:r/>
    </w:p>
    <w:p>
      <w:pPr>
        <w:ind w:firstLine="600"/>
        <w:jc w:val="both"/>
        <w:spacing w:before="0" w:after="0" w:line="264" w:lineRule="auto"/>
      </w:pPr>
      <w:r/>
      <w:bookmarkStart w:id="7" w:name="b1cb9ba3-8936-440c-ac0f-95944fbe2f65"/>
      <w:r>
        <w:rPr>
          <w:rFonts w:ascii="Times New Roman" w:hAnsi="Times New Roman"/>
          <w:b w:val="0"/>
          <w:i w:val="0"/>
          <w:color w:val="000000"/>
          <w:sz w:val="28"/>
        </w:rPr>
        <w:t xml:space="preserve">Общее число часов, рекомендованных для изучения иностранного (английского) языка – 204 часа: в 10 классе – 102 часа (3 часа в неделю), в 11 классе – 102 часа (3 часа в неделю).</w:t>
      </w:r>
      <w:bookmarkEnd w:id="7"/>
      <w:r/>
      <w:r/>
    </w:p>
    <w:p>
      <w:pPr>
        <w:sectPr>
          <w:footnotePr/>
          <w:endnotePr/>
          <w:type w:val="nextPage"/>
          <w:pgSz w:w="11906" w:h="16383" w:orient="portrait"/>
          <w:pgMar w:top="1134" w:right="850" w:bottom="1134" w:left="1701" w:header="709" w:footer="709" w:gutter="0"/>
          <w:cols w:num="1" w:sep="0" w:space="1701" w:equalWidth="1"/>
          <w:docGrid w:linePitch="360"/>
        </w:sectPr>
      </w:pPr>
      <w:r/>
      <w:bookmarkStart w:id="8" w:name="block-24275792"/>
      <w:r/>
      <w:bookmarkEnd w:id="8"/>
      <w:r/>
      <w:bookmarkEnd w:id="6"/>
      <w:r/>
      <w:r/>
    </w:p>
    <w:p>
      <w:pPr>
        <w:ind w:left="120"/>
        <w:jc w:val="both"/>
        <w:spacing w:before="0" w:after="0" w:line="264" w:lineRule="auto"/>
      </w:pPr>
      <w:r/>
      <w:bookmarkStart w:id="9" w:name="block-24275794"/>
      <w:r>
        <w:rPr>
          <w:rFonts w:ascii="Times New Roman" w:hAnsi="Times New Roman"/>
          <w:b/>
          <w:i w:val="0"/>
          <w:color w:val="000000"/>
          <w:sz w:val="28"/>
        </w:rPr>
        <w:t xml:space="preserve">СОДЕРЖАНИЕ ОБУЧЕНИЯ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10 КЛАСС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Коммуникативные умения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Развитие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Повседневная жизнь семьи. Межличностные отношения в семье, с друзьями и знакомыми. Конфликтные ситуации, их предупреждение и разрешение.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Внешность и характеристика человека, литературного персонажа.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Здоровый образ жизни и забота о здоровье: режим труда и отдыха, спорт, сбалансированное питание, посещение врача. Отказ от вредных привычек.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Школьное образование, школьная жизнь, школьные праздники. Переписка с зарубежными сверстниками. Взаимоотношения в школе. Проблемы и решения. Права и обязанности обучающегося.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Современный мир профессий. Проблемы выбора профессии (возможности продолжения образования в высшей школе, в профессиональном колледже, выбор рабочей специальности, подработка для обучающегося). Роль иностранного языка в планах на будущее.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Молодёжь в современном обществе. Досуг молодёжи: чтение, кино, театр, музыка, музеи, Интернет, компьютерные игры. Любовь и дружба.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Покупки: одежда, обувь и продукты питания. Карманные деньги. Молодёжная мода.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Туризм. Виды отдыха. Путешествия по России и зарубежным странам.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Проблемы экологии. Защита окружающей среды. Стихийные бедствия.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Условия проживания в городской/сельской местности.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Технический прогресс: перспективы и последствия. Современные средства связи (мобильные телефоны, смартфоны, планшеты, компьютеры).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Родная страна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 страна/страны изучаемого языка: географическое положение, столица, крупные города, регионы, система образования, достопримечательности, культурные особенности (национальные и популярные праздники, знаменательные даты, традиции, обычаи), страницы истории.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Выдающиеся люди родной страны и страны/стран изучаемого языка, их вклад в науку и мировую культуру: государственные деятели, учёные, писатели, поэты, художники, композиторы, путешественники, спортсмены, актёры и другие.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Говорение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Развитие коммуникативных умений </w:t>
      </w:r>
      <w:r>
        <w:rPr>
          <w:rFonts w:ascii="Times New Roman" w:hAnsi="Times New Roman"/>
          <w:b w:val="0"/>
          <w:i w:val="0"/>
          <w:color w:val="000000"/>
          <w:sz w:val="28"/>
          <w:u w:val="single"/>
        </w:rPr>
        <w:t xml:space="preserve">диалогической речи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на базе умений,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сформированных на уровне основного общего образования, а именно умений вести разные виды диалога (диалог этикетного характера, диалог-побуждение к действию, диалог-расспрос, диалог-обмен мнениями, комбинированный диалог, включающий разные виды диалогов):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диалог этикетного характера: начинать, поддерживать и заканчивать разговор, вежливо переспрашивать, выражать согласие/отказ, выражать благодарность, поздравлять с праздником, выражать пожелания и вежливо реагировать на поздравление;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диалог-побуждение к действию: обращаться с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просьбой, вежливо соглашаться/не соглашаться выполнить просьбу, давать совет и принимать/ не принимать совет, приглашать собеседника к совместной деятельности, вежливо соглашаться/не соглашаться на предложение собеседника, объясняя причину своего решения;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диалог-расспрос: сообщать фактическую информацию, отвечая на вопросы разных видов, выражать своё отношение к обсуждаемым фактам и событиям, запрашивать интересующую информацию, переходить с позиции спрашивающего на позицию отвечающего и наоборот;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иалог-обмен мнениями: выражать свою точку зрения и обосновывать её; высказывать своё согласие/несогласие с точкой зрения собеседника, выражать сомнение, давать эмоциональную оценку обсуждаемым событиям (восхищение, удивление, радость, огорчение и другие).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Названные умения диалогической речи совершенствуются в стандартных ситуациях неофициального и официального общения в рамках те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матического содержания речи 10 класса с использованием речевых ситуаций и/или иллюстраций, фотографий, таблиц, диаграмм с соблюдением норм речевого этикета, принятых в стране/странах изучаемого языка, при необходимости уточняя и переспрашивая собеседника.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Объём диалога – 8 реплик со стороны каждого собеседника.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Развитие коммуникативных умений </w:t>
      </w:r>
      <w:r>
        <w:rPr>
          <w:rFonts w:ascii="Times New Roman" w:hAnsi="Times New Roman"/>
          <w:b w:val="0"/>
          <w:i w:val="0"/>
          <w:color w:val="000000"/>
          <w:sz w:val="28"/>
          <w:u w:val="single"/>
        </w:rPr>
        <w:t xml:space="preserve">монологической речи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на базе умений, сформированных на уровне основного общего образования: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создание устных связных монологических высказываний с использованием основных коммуникативных типов речи: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описание (предмета, местности, внешности и одежды человека), характеристика (черты характера реального человека или литературного персонажа);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повествование/сообщение;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рассуждение;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пересказ основного содержания, прочитанного/прослушанного текста с выражением своего отношения к событиям и фактам, изложенным в тексте;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устное представление (презентация) результатов выполненной проектной работы.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Данные умения монологической речи развиваются в рамках тематического содержания речи 10 класса с использованием ключевых слов, плана и/или иллюстраций, фотографий, таблиц, диаграмм или без их использования.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Объём монологического высказывания – до 14 фраз.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Аудирование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Развитие коммуникативных умений аудирования на базе умений, сформированных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на уровне основного общего образования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: понимание на слух аутентичных текстов, содержащих отдельные неизученные языковые явл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ения, с использованием языковой и контекстуальной догадки,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 /интересующей/запрашиваемой информации.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Аудирование с пониманием основного содержания текста предполагает умение определять ос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новную тему/идею и главные факты/события в воспринимаемом на слух тексте, отделять главную информацию от второстепенной, прогнозировать содержание текста по началу сообщения, игнорировать незнакомые слова, несущественные для понимания основного содержания.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Аудирование с пониманием нужной/интересующей/запрашиваемой информации предполагает умение выделять данную информацию, представленную в эксплицитной (явной) форме, в воспринимаемом на слух тексте.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Тексты для аудирования: диалог (беседа), интервью, высказывания собеседников в ситуациях повседневного общения, рассказ, сообщение информационного характера, объявление.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Время звучания текста/текстов для аудирования – до 2,5 минуты.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Смысловое чтение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Развитие сформированных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на уровне основного общего образования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умений читать про себя и понимать с использованием языковой и контекстуальной догадки аутентичные тексты разных жанров и стилей, содержащих отдельные неизученн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ые языковые явления,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нужной/интересующей/запрашиваемой информации, с полным пониманием содержания текста.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Чтение с пониманием основного содержания текста предполагает умения: определять тему/основную мысль, выделять главные факты/события (опуская второстепенные),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понимать структурно-смысловые связи в тексте, прогнозировать содержание текста по заголовку/началу текста, определять логическую последовательность главных фактов, событий, игнорировать незнакомые слова, несущественные для понимания основного содержания.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Чтение с пониманием нужной/интересующей/запрашиваемой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информации предполагает умение находить в прочитанном тексте и понимать данную информацию, представленную в эксплицитной (явной) и имплицитной (неявной) форме, оценивать найденную информацию с точки зрения её значимости для решения коммуникативной задачи.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 ходе чтения с полным пониманием аутентичных текстов, содержащих отдельные неизученные языковые явления, формируются и ра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перевода), устанавливать причинно-следственную взаимосвязь изложенных в тексте фактов и событий.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Чтение несплошных текстов (таблиц, диаграмм, графиков и другие) и понимание представленной в них информации.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Тексты для чтения: диалог (беседа), интервью, рассказ, отрывок из художественного произведения, статья научно-популярного характера, сообщение информационного характера, объявление, памятка, электронное сообщение личного характера, стихотворение.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Объём текста/текстов для чтения – 500–700 слов.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Письменная речь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Развитие умений письменной речи на базе умений, сформированных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на уровне основного общего образования: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заполнение анкет и формуляров в соответствии с нормами, принятыми в стране/странах изучаемого языка;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написание резюме (CV) с сообщением основных сведений о себе в соответствии с нормами, принятыми в стране/странах изучаемого языка;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написание электронного сообщения личного характера в соответствии с нормами неофициального общения, принятыми в стране/странах изучаемого языка, объём сообщения – до 130 слов;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создание небольшого письменного высказывания (рассказа, сочинения и другие) на основе плана, иллюстрации, таблицы, диаграммы и/или прочитанного/прослушанного текста с использованием образца, объём письменного высказывания – до 150 слов;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заполнение таблицы: краткая фиксация содержания, прочитанного/ прослушанного текста или дополнение информации в таблице;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письменное предоставление результатов выполненной проектной работы, в том числе в форме презентации, объём – до 150 слов.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Языковые знания и навыки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Фонетическая сторона речи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Различен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ие на слух (без ошибок, ведущих к сбою в коммуникации) произношение слов с соблюдением правильного ударения и фраз/предложений с соблюдением основных ритмико-интонационных особенностей, в том числе правила отсутствия фразового ударения на служебных словах.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Чтение вслух аутентичных текстов, построенных в основном на изученном языковом материале, с соблюдением правил чтения и соответствующей интонацией, демонстрирующее понимание текста.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Тексты для чтения вслух: сообщение информационного характера, отрывок из статьи научно-популярного характера, рассказ, диалог (беседа), интервью, объём текста для чтения вслух – до 140 слов.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Орфография и пунктуация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Правильное написание изученных слов.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Правильная расстановка знаков препинания в письменных высказываниях: запятой при перечислении, обращении и при выделении вводных слов, апострофа, точки, вопросительного, восклицательного знака в конце предложения, отсутствие точки после заголовка.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Пунктуационно правильное оформление прямой речи в соответствии с нормами изучаемого языка: использование запятой/двоеточия после слов автора перед прямой речью, заключение прямой речи в кавычки.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Пунктуационно правильное оформление электронного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сообщения личного характера в соответствии с нормами речевого этикета, принятыми в стране/странах изучаемого языка: постановка запятой после обращения и завершающей фразы, точки после выражения надежды на дальнейший контакт, отсутствие точки после подписи.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Лексическая сторона речи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Распознавание и употребление в устной и письменной речи лексических единиц (слов, в том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числе многозначных, фразовых глаголов, словосочетаний, речевых клише, средств логической связи), обслуживающих ситуации общения в рамках тематического содержания речи 10 класса, с соблюдением существующей в английском языке нормы лексической сочетаемости.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Объём – 1300 лексических единиц для продуктивного использования (включая 1200 лексических единиц, изученных ранее) и 1400 лексических единиц для рецептивного усвоения (включая 1300 лексических единиц продуктивного минимума).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Основные способы словообразования: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аффиксация: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глаголов при помощи префиксов dis-, mis-, re-, over-, under- и суффикса -ise/-ize;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имён существительных при помощи префиксов un-, in-/im- и суффиксов -ance/-ence, -er/-or, -ing, -ist, -ity, -ment, -ness, -sion/-tion, -ship;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имён прилагательных при помощи префиксов un-, in-/im-, inter-, non- и суффиксов -able/-ible, -al, -ed, -ese, -ful, -ian/-an, -ing, -ish, -ive, -less, -ly, -ous, -y;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наречий при помощи префиксов un-, in-/im- и суффикса -ly;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числительных при помощи суффиксов -teen, -ty, -th;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словосложение: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сложных существительных путём соединения основ существительных (football);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сложных существительных путём соединения основы прилагательного с основой существительного (blackboard);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сложных существительных путём соединения основ существительных с предлогом (father-in-law);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сложных прилагательных путём соединения основы прилагательного/числительного с основой существительного с добавлением суффикса -ed (blue-eyed, eight-legged);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сложных прилагательных путём соединения наречия с основой причасти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я II (well-behaved);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сложных прилагательных путём соединения основы прилагательного с основой причастия I (nice-looking);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конверсия: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имён существительных от неопределённой формы глаголов (to run – a run);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имён существительных от имён прилагательных (rich people – the rich);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глаголов от имён существительных (a hand – to hand);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глаголов от имён прилагательных (cool – to cool).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Имена прилагательные на -ed и -ing (excited – exciting).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Многозначные лексические единицы. Синонимы. Антонимы. Интернациональные слова. Наиболее частотные фразовые глаголы. Сокращения и аббревиатуры.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Различные средства связи для обеспечения целостности и логичности устного/письменного высказывания.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Грамматическая сторона речи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Распознавание и употребление в устной и письменной речи изученных морфологических форм и синтаксических конструкций английского языка.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Различные коммуникативные типы предложений: повествовательные (утвердительные, отрицательные), вопросительные (общий, специальный, альтернативный, разделительный вопросы), побудительные (в утвердительной и отрицательной форме).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Нераспространённые и распространённые простые предложения, в том числе с несколькими обстоятельствами, следующими в определённом порядке (We moved to a new house last year.).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 с начальным It.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 с начальным There + to be.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глагольными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конструкциями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содержащими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-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связки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to be, to look, to seem, to feel (He looks/seems/feels happy.).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c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о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сложным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дополнением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– Complex Object (I want you to help me. I saw her cross/crossing the road. I want to have my hair cut.).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Сложносочинённые предложения с сочинительными союзами and, but, or.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Сложноподчинённые предложения с союзами и союзными словами because, if, when, where, what, why, how.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Сложноподчинённые предложения с определительными придаточными с союзными словами who, which, that.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Сложноподчинённые предложения с союзными словами whoever, whatever, however, whenever.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Условные предложения с глаголами в изъявительном наклонении (Conditional 0, Conditional I) и с глаголами в сослагательном наклонении (Conditional II).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Все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типы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вопросительных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(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общий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специальный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альтернативный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разделительный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вопросы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Present/Past/Future Simple Tense, Present/Past Continuous Tense, Present/Past Perfect Tense, Present Perfect Continuous Tense).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Повествовательные, вопросительные и побудительные предложения в косвенной речи в настоящем и прошедшем времени, согласование времён в рамках сложного предложения.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Модальные глаголы в косвенной речи в настоящем и прошедшем времени.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конструкциями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as … as, not so … as, both … and …, either … or, neither … nor.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 с I wish…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Конструкции с глаголами на -ing: to love/hate doing smth.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c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глаголами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to stop, to remember, to forget (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разница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значении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to stop doing smth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to stop to do smth).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It takes me … to do smth.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Конструкция used to + инфинитив глагола.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be/get used to smth, be/get used to doing smth.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I prefer, I’d prefer, I’d rather prefer,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выражающие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предпочтение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также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I’d rather, You’d better.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Подлежащее, выраженное собирательным существительным (family, police), и его согласование со сказуемым.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Глаголы (правильные и неправильные) в видовременных формах действительного залога в изъявительном наклонении (Present/P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ast/Future Simple Tense, Present/Past Continuous Tense, Present/Past Perfect Tense, Present Perfect Continuous Tense, Future-in-the-Past Tense) и наиболее употребительных формах страдательного залога (Present/Past Simple Passive, Present Perfect Passive).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to be going to,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формы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Future Simple Tense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Present Continuous Tense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для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выражения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будущего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действия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Модальные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их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эквиваленты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(can/be able to, could, must/have to, may, might, should, shall, would, will, need).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Неличные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формы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–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инфинитив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герундий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причастие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(Participle I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Participle II),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причастия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функции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определения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(Participle I – a playing child, Participle II – a written text).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Определённый, неопределённый и нулевой артикли.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Имена существительные во множественном числе, образованных по правилу, и исключения.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Неисчисляемые имена существительные, имеющие форму только множественного числа.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Притяжательный падеж имён существительных.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Имена прилагательные и наречия в положительной, сравнительной и превосходной степенях, образованные по правилу, и исключения.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Порядок следования нескольких прилагательных (мнение – размер – возраст – цвет – происхождение).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Слова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выражающие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количество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(many/much, little/a little, few/a few, a lot of).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Личные местоимения в именительном и объектном п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адежах, притяжательные местоимения (в том числе в абсолютной форме), возвратные, указательные, вопросительные местоимения, неопределённые местоимения и их производные, отрицательные местоимения none, no и производные последнего (nobody, nothing и другие).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Количественные и порядковые числительные.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Предлоги места, времени, направления, предлоги, употребляемые с глаголами в страдательном залоге.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Социокультурные знания и умения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Осуществление межличностного и межкульт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урного общения с использованием знаний о национально-культурных особенностях своей страны и страны/стран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Знание и использование в устной и письменной речи наиболее употребительной тематической фоновой лексики 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реалий родной страны и страны/стран изучаемого языка при изучении тем: государственное устройство, система образования, страницы истории, национальные и популярные праздники, проведение досуга, этикетные особенности общения, традиции в кулинарии и другие.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Владение основными сведениями о социокультурном портрете и культурном наследии страны/стран, говорящих на английском языке.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Понимание речевых различий в ситуациях официального и неофициального общения в рамках тематического содержания речи и использование лексико-грамматических средств с их учётом.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Развитие умения пр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едставлять родную страну/малую родину и страну/страны изучаемого языка (культурные явления и события, достопримечательности, выдающиеся люди: государственные деятели, учёные, писатели, поэты, художники, композиторы, музыканты, спортсмены, актёры и другие).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Компенсаторные умения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Овладение компенсаторными умениями, позволяющими в случае сбоя ко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ммуникации, а также в условиях дефицита языковых средств использовать различные приёмы переработки информации: при говорении – переспрос, при говорении и письме – описание/перифраз/толкование, при чтении и аудировании – языковую и контекстуальную догадку.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Развитие умения игнорировать информацию, не являющуюся необходимой для понимания основного содержания, прочитанного/прослушанного текста или для нахождения в тексте запрашиваемой информации.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11 КЛАСС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Коммуникативные умения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Совершенствование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Повседневная жизнь семьи. Межличностные отношения в семье, с друзьями и знакомыми. Конфликтные ситуации, их предупреждение и разрешение.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Внешность и характеристика человека, литературного персонажа.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Здоровый образ жизни и забота о здоровье: режим труда и отдыха, спорт, сбалансированное питание, посещение врача. Отказ от вредных привычек.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Место иностранного языка в повседневной жизни и профессиональной деятельности в современном мире.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Молодёжь в современном обществе. Ценностные ориентиры. Участие молодёжи в жизни общества. Досуг молодёжи: увлечения и интересы. Любовь и дружба.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Роль спорта в современной жизни: виды спорта, экстремальный спорт, спортивные соревнования, Олимпийские игры.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Туризм. Виды отдыха. Экотуризм. Путешествия по России и зарубежным странам.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Вселенная и человек. Природа. Проблемы экологии. Защита окружающей среды. Проживание в городской/сельской местности.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Технический прогресс: перспективы и последствия. Современные средства информации и коммуникации (пресса, телевидение, Интернет, социальные сети и другие). Интернет-безопасность.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Родная страна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 страна/страны изучаемого языка: географическое положение, столица, крупные города, регионы, система образования, достопримечательности, культурные особенности (национальные и популярные праздники, знаменательные даты, традиции, обычаи), страницы истории.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Выдающиеся люди родной страны и страны/стран изучаемого языка: государственные деятели, учёные, писатели, поэты, художники, композиторы, путешественники, спортсмены, актёры и другие.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Говорение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Развитие коммуникативных умений </w:t>
      </w:r>
      <w:r>
        <w:rPr>
          <w:rFonts w:ascii="Times New Roman" w:hAnsi="Times New Roman"/>
          <w:b w:val="0"/>
          <w:i w:val="0"/>
          <w:color w:val="000000"/>
          <w:sz w:val="28"/>
          <w:u w:val="single"/>
        </w:rPr>
        <w:t xml:space="preserve">диалогической речи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а именно умений вести разные виды диалога (диалог этикетного характера, диалог-побуждение к действию, диалог – расспрос, диалог-обмен мнениями, комбинированный диалог, включающий разные виды диалогов):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диалог этикетного характера: начинать, поддерживать и заканчивать разговор, вежливо переспрашивать, вежливо выражать согласие/отказ, выражать благодарность, поздравлять с праздником, выражать пожелания и вежливо реагировать на поздравление;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диалог-побуждение к действию: обращаться с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просьбой, вежливо соглашаться/не соглашаться выполнить просьбу, давать совет и принимать/ не принимать совет, приглашать собеседника к совместной деятельности, вежливо соглашаться/не соглашаться на предложение собеседника, объясняя причину своего решения;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диалог-расспр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ос: сообщать фактическую информацию, отвечая на вопросы разных видов, выражать своё отношение к обсуждаемым фактам и событиям, запрашивать интересующую информацию, переходить с позиции спрашивающего на позицию отвечающего и наоборот, брать/давать интервью;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диалог-обмен мнениями: выражать свою точку зрения и обосновывать её, высказывать своё согласие/несогласие с точкой зрения собеседника, выражать сомнение, давать эмоциональную оценку обсуждаемым событиям (восхищение, удивление, радость, огорчение и другие).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Названные умения диалогической речи совершенствуются в стандартных ситуациях неофициального и официального общения в рамках т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ематического содержания речи 11 класса с использованием речевых ситуаций и/или иллюстраций, фотографий, таблиц, диаграмм с соблюдением норм речевого этикета, принятых в стране/странах изучаемого языка, при необходимости уточняя и переспрашивая собеседника.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Объём диалога – до 9 реплик со стороны каждого собеседника.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Развитие коммуникативных умений </w:t>
      </w:r>
      <w:r>
        <w:rPr>
          <w:rFonts w:ascii="Times New Roman" w:hAnsi="Times New Roman"/>
          <w:b w:val="0"/>
          <w:i w:val="0"/>
          <w:color w:val="000000"/>
          <w:sz w:val="28"/>
          <w:u w:val="single"/>
        </w:rPr>
        <w:t xml:space="preserve">монологической речи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создание устных связных монологических высказываний с использованием основных коммуникативных типов речи: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описание (предмета, местности, внешности и одежды человека), характеристика (черты характера реального человека или литературного персонажа);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повествование/сообщение;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рассуждение;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пересказ основного содержания, прочитанного/прослушанного текста без опоры на ключевые слова, план с выражением своего отношения к событиям и фактам, изложенным в тексте;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устное представление (презентация) результатов выполненной проектной работы.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Данные умения монологической речи развиваются в рамках тематического содержания речи с использованием ключевых слов, плана и/или иллюстраций, фотографий, таблиц, диаграмм, графиков и(или) без их использования.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Объём монологического высказывания – 14–15 фраз.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Аудирование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Развитие коммуникативных умений аудирования: понимание на слух аутентичных текстов, содержащих отдельные неизученные языковые яв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ления, с использованием языковой и контекстуальной догадки,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нужной/интересующей/запрашиваемой информации.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Аудирование с пониманием основного содержания текста предполагает умение определять ос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новную тему/идею и главные факты/события в воспринимаемом на слух тексте, отделять главную информацию от второстепенной, прогнозировать содержание текста по началу сообщения, игнорировать незнакомые слова, несущественные для понимания основного содержания.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Аудирование с пониманием нужной/интересующей/запрашиваемой информации предполагает умение выделять данную информацию, представленную в эксплицитной (явной) форме, в воспринимаемом на слух тексте.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Тексты для аудирования: диалог (беседа), интервью, высказывания собеседников в ситуациях повседневного общения, рассказ, сообщение информационного характера, объявление.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Языковая сложность текстов для аудирования должна соответствовать пороговому уровню (В1 – пороговый уровень по общеевропейской шкале).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Время звучания текста/текстов для аудирования – до 2,5 минуты.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Смысловое чтение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Развитие умений читать про себя и понимать с использованием языковой и контекстуальной догадки аутентичные тексты разных жанров и стилей, содержащих отдельные неизученны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е языковые явления,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нужной/ интересующей/запрашиваемой информации, с полным пониманием содержания текста.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Чтение с пониманием основного содержания текста предполагает умения: определять тему/основную мысль, выделять главные факты/события (опуская второстепенные),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понимать структурно-смысловые связи в тексте, прогнозировать содержание текста по заголовку/началу текста, определять логическую последовательность главных фактов, событий, игнорировать незнакомые слова, несущественные для понимания основного содержания.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Чтение с пониманием нужной/интересующей/запрашиваемой инфо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рмации предполагает умение находить прочитанном тексте и понимать данную информацию, представленную в эксплицитной (явной) и имплицитной форме (неявной) форме, оценивать найденную информацию с точки зрения её значимости для решения коммуникативной задачи.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 ходе чтения с полным пониманием аутентичных текстов, содержащих отдельные неизученные языковые явления, формируются и ра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перевода), устанавливать причинно-следственную взаимосвязь изложенных в тексте фактов и событий.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Чтение несплошных текстов (таблиц, диаграмм, графиков и других) и понимание представленной в них информации.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Те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ксты для чтения: диалог (беседа), интервью, рассказ, отрывок из художественного произведения, статья научно-популярного характера, сообщение информационного характера, объявление, памятка, инструкция, электронное сообщение личного характера, стихотворение.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Языковая сложность текстов для чтения должна соответствовать пороговому уровню (В1 – пороговый уровень по общеевропейской шкале).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Объём текста/текстов для чтения – до 600–800 слов.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Письменная речь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Развитие умений письменной речи: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заполнение анкет и формуляров в соответствии с нормами, принятыми в стране/странах изучаемого языка;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написание резюме (CV) с сообщением основных сведений о себе в соответствии с нормами, принятыми в стране/странах изучаемого языка;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написание электронного сообщения личного характера в соответствии с нормами неофициального общения, принятыми в стране/странах изучаемого языка, объём сообщения – до 140 слов;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создание небольшого письменного высказывания (рассказа, сочинения, статьи и другие) на основе плана, иллюстрации, таблицы, графика, диаграммы, и/или прочитанного/прослушанного текста с использованием образца, объем письменного высказывания – до 180 слов;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заполнение таблицы: краткая фиксация содержания прочитанного/ прослушанного текста или дополнение информации в таблице;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письменное предоставление результатов выполненной проектной работы, в том числе в форме презентации, объём – до 180 слов.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Языковые знания и навыки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Фонетическая сторона речи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Различен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ие на слух (без ошибок, ведущих к сбою в коммуникации) произношение слов с соблюдением правильного ударения и фраз/предложений с соблюдением основных ритмико-интонационных особенностей, в том числе правила отсутствия фразового ударения на служебных словах.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Чтение вслух аутентичных текстов, построенных в основном на изученном языковом материале, с соблюдением правил чтения и соответствующей интонацией, демонстрирующее понимание текста.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Тексты для чтения вслух: сообщение информационного характера, отрывок из статьи научно-популярного характера, рассказ, диалог (беседа), интервью, объём текста для чтения вслух – до 150 слов.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Орфография и пунктуация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Правильное написание изученных слов.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Правильная расстановка знаков препинания в письменных высказываниях: запятой при перечислении, обращении и при выделении вводных слов, апострофа, точки, вопросительного, восклицательного знака в конце предложения, отсутствие точки после заголовка.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Пунктуационно правильное оформление прямой речи в соответствии с нормами изучаемого языка: использование запятой/двоеточия после слов автора перед прямой речью, заключение прямой речи в кавычки.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Пунктуационно правильное в соответствии с нормами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речевого этикета, принятыми в стране/странах изучаемого языка, оформление электронного сообщения личного характера: постановка запятой после обращения и завершающей фразы, точки после выражения надежды на дальнейший контакт, отсутствие точки после подписи.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Лексическая сторона речи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Распознавание и употребление в устной и письменной речи лексических единиц (с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лов, в том числе многозначных, фразовых глаголов, словосочетаний, речевых клише, средств логической связи),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Объём – 1400 лексических единиц для продуктивного использования (включая 1300 лексических единиц, изученных ранее) и 1500 лексических единиц для рецептивного усвоения (включая 1400 лексических единиц продуктивного минимума).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Основные способы словообразования: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аффиксация: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глаголов при помощи префиксов dis-, mis-, re-, over-, under- и суффиксов -ise/-ize, -en;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имён существительных при помощи префиксов un-, in-/im-, il-/ir- и суффиксов -ance/-ence, -er/-or, -ing, -ist, -ity, -ment, -ness, -sion/-tion, -ship;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имён прилагательных при помощи префиксов un-, in-/im-, il-/ir-, inter-, non-, post-, pre- и суффиксов -able/-ible, -al, -ed, -ese, -ful, -ian/-an, -ical, -ing, -ish, -ive, -less, -ly, -ous, -y;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наречий при помощи префиксов un-, in-/im-, il-/ir- и суффикса -ly;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числительных при помощи суффиксов -teen, -ty, -th;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словосложение: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сложных существительных путём соединения основ существительных (football);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сложных существительных путём соединения основы прилагательного с основой существительного (blue-bell);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сложных существительных путём соединения основ существительных с предлогом (father-in-law);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сложных прилагательных путём соединения основы прилагательного/числительного с основой существительного с добавлением суффикса -ed (blue-eyed, eight-legged);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сложных прилагательных путём соединения наречия с основой причастия II (well-behaved);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сложных прилагательных путём соединения основы прилагательного с основой причастия I (nice-looking);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конверсия: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образование имён существительных от неопределённой формы глаголов (to run – a run);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имён существительных от прилагательных (rich people – the rich);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глаголов от имён существительных (a hand – to hand);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глаголов от имён прилагательных (cool – to cool).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Имена прилагательные на -ed и -ing (excited – exciting).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Многозначные лексические единицы. Синонимы. Антонимы. Интернациональные слова. Наиболее частотные фразовые глаголы. Сокращения и аббревиатуры.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Различные средства связи для обеспечения целостности и логичности устного/письменного высказывания.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Грамматическая сторона речи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Распознавание и употребление в устной и письменной речи изученных морфологических форм и синтаксических конструкций английского языка.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Различные коммуникативные типы предложений: повествовательные (утвердительные, отрицательные), вопросительные (общий, специальный, альтернативный, разделительный вопросы), побудительные (в утвердительной и отрицательной форме).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Нераспространённые и распространённые простые предложения, в том числе с несколькими обстоятельствами, следующими в определённом порядке (We moved to a new house last year.).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 с начальным It.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 с начальным There + to be.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глагольными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конструкциями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содержащими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-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связки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to be, to look, to seem, to feel (He looks/seems/feels happy.).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 cо сложным подлежащим – Complex Subject.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c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о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сложным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дополнением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– Complex Object (I want you to help me. I saw her cross/crossing the road. I want to have my hair cut.).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Сложносочинённые предложения с сочинительными союзами and, but, or.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Сложноподчинённые предложения с союзами и союзными словами because, if, when, where, what, why, how.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Сложноподчинённые предложения с определительными придаточными с союзными словами who, which, that.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Сложноподчинённые предложения с союзными словами whoever, whatever, however, whenever.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Условные предложения с глаголами в изъявительном наклонении (Conditional 0, Conditional I) и с глаголами в сослагательном наклонении (Conditional II).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Все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типы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вопросительных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(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общий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специальный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альтернативный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разделительный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вопросы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Present/Past/Future Simple Tense, Present/Past Continuous Tense, Present/Past Perfect Tense, Present Perfect Continuous Tense).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Повествовательные, вопросительные и побудительные предложения в косвенной речи в настоящем и прошедшем времени, согласование времён в рамках сложного предложения.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Модальные глаголы в косвенной речи в настоящем и прошедшем времени.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конструкциями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as … as, not so … as, both … and …, either … or, neither … nor.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 с I wish…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Конструкции с глаголами на -ing: to love/hate doing smth.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c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глаголами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to stop, to remember, to forget (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разница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значении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to stop doing smth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to stop to do smth).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It takes me … to do smth.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Конструкция used to + инфинитив глагола.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be/get used to smth, be/get used to doing smth.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I prefer, I’d prefer, I’d rather prefer,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выражающие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предпочтение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также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I’d rather, You’d better.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Подлежащее, выраженное собирательным существительным (family, police), и его согласование со сказуемым.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Глаголы (правильные и неправильные) в видовременных формах действительного залога в изъявительном наклонении (Present/Past/Fut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ure Simple Tense, Present/Past/Future Continuous Tense, Present/Past Perfect Tense, Present Perfect Continuous Tense, Future-in-the-Past Tense) и наиболее употребительных формах страдательного залога (Present/Past Simple Passive, Present Perfect Passive).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to be going to,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формы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Future Simple Tense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Present Continuous Tense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для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выражения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будущего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действия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Модальные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их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эквиваленты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(can/be able to, could, must/have to, may, might, should, shall, would, will, need).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Неличные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формы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–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инфинитив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герундий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причастие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(Participle I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Participle II),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причастия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функции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определения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(Participle I – a playing child, Participle II – a written text).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Определённый, неопределённый и нулевой артикли.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Имена существительные во множественном числе, образованных по правилу, и исключения.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Неисчисляемые имена существительные, имеющие форму только множественного числа.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Притяжательный падеж имён существительных.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Имена прилагательные и наречия в положительной, сравнительной и превосходной степенях, образованных по правилу, и исключения.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Порядок следования нескольких прилагательных (мнение – размер – возраст – цвет – происхождение).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Слова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выражающие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количество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(many/much, little/a little, few/a few, a lot of).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Личные местоимения в именительном и объектном п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адежах, притяжательные местоимения (в том числе в абсолютной форме), возвратные, указательные, вопросительные местоимения, неопределённые местоимения и их производные, отрицательные местоимения none, no и производные последнего (nobody, nothing и другие).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Количественные и порядковые числительные.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Предлоги места, времени, направления, предлоги, употребляемые с глаголами в страдательном залоге.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Социокультурные знания и умения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Осуществление межличностного и межкульт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урного общения с использованием знаний о национально-культурных особенностях своей страны и страны/стран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Знание и использование в устной и письменной речи наиболее употребительной тематической фоновой лексики 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реалий родной страны и страны/стран изучаемого языка при изучении тем: государственное устройство, система образования, страницы истории, национальные и популярные праздники, проведение досуга, этикетные особенности общения, традиции в кулинарии и другие.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Владение основными сведениями о социокультурном портрете и культурном наследии страны/стран, говорящих на английском языке.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Понимание речевых различий в ситуациях официального и неофициального общения в рамках тематического содержания речи и использование лексико-грамматических средств с их учётом.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Развитие умения пр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едставлять родную страну/малую родину и страну/страны изучаемого языка (культурные явления и события, достопримечательности, выдающиеся люди: государственные деятели, учёные, писатели, поэты, художники, композиторы, музыканты, спортсмены, актёры и другие).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Компенсаторные умения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Овладение компенсаторными умениями, позволяющими в случае сбоя к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оммуникации, а также в условиях дефицита языковых средств использовать различные приемы переработки информации: при говорении – переспрос, при говорении и письме – описание/перифраз/толкование, при чтении и аудировании – языковую и контекстуальную догадку.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Развитие умения игнорировать информацию, не являющуюся необходимой, для понимания основного содержания, прочитанного/прослушанного текста или для нахождения в тексте запрашиваемой информации.</w:t>
      </w:r>
      <w:r/>
    </w:p>
    <w:p>
      <w:pPr>
        <w:sectPr>
          <w:footnotePr/>
          <w:endnotePr/>
          <w:type w:val="nextPage"/>
          <w:pgSz w:w="11906" w:h="16383" w:orient="portrait"/>
          <w:pgMar w:top="1134" w:right="850" w:bottom="1134" w:left="1701" w:header="709" w:footer="709" w:gutter="0"/>
          <w:cols w:num="1" w:sep="0" w:space="1701" w:equalWidth="1"/>
          <w:docGrid w:linePitch="360"/>
        </w:sectPr>
      </w:pPr>
      <w:r/>
      <w:bookmarkStart w:id="10" w:name="block-24275794"/>
      <w:r/>
      <w:bookmarkEnd w:id="10"/>
      <w:r/>
      <w:bookmarkEnd w:id="9"/>
      <w:r/>
      <w:r/>
    </w:p>
    <w:p>
      <w:pPr>
        <w:ind w:left="120"/>
        <w:jc w:val="both"/>
        <w:spacing w:before="0" w:after="0" w:line="264" w:lineRule="auto"/>
      </w:pPr>
      <w:r/>
      <w:bookmarkStart w:id="11" w:name="block-24275795"/>
      <w:r>
        <w:rPr>
          <w:rFonts w:ascii="Times New Roman" w:hAnsi="Times New Roman"/>
          <w:b w:val="0"/>
          <w:i w:val="0"/>
          <w:color w:val="000000"/>
          <w:sz w:val="28"/>
        </w:rPr>
        <w:t xml:space="preserve">ПЛАНИРУЕМЫЕ РЕЗУЛЬТАТЫ ОСВОЕНИЯ ПРОГРАММЫ ПО АНГЛИЙСКОМУ ЯЗЫКУ НА УРОВНЕ СРЕДНЕГО ОБЩЕГО ОБРАЗОВАНИЯ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ЛИЧНОСТНЫЕ РЕЗУЛЬТАТЫ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Личностные результаты освоения программы по английскому языку на уровне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социокультурными, историче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Личностные результаты освоения обучающимися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сформированной внутренней позицией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 результате изучения английского языка на уровне среднего общего образования у обучающегося будут сформированы следующие личностные результаты: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1) гражданского воспитания: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сформированность гражданской позиции обучающегося как активного и ответственного члена российского общества;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осознание своих конституционных прав и обязанностей, уважение закона и правопорядка;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принятие традиционных национальных, общечеловеческих гуманистических и демократических ценностей;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готовность вести совместную деятельность в интересах гражданского общества, участвовать в самоуправлении в образовательной организации;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умение взаимодействовать с социальными институтами в соответствии с их функциями и назначением;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готовность к гуманитарной и волонтёрской деятельности.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2) патриотического воспитания: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ценностное отношение к государственным символам, историческому и природному наследию, памятникам, традициям народов России и страны/стран изучаемого языка, достижениям России и страны/стран изучаемого языка в науке, искусстве, спорте, технологиях, труде;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идейная убеждённость, готовность к служению и защите Отечества, ответственность за его судьбу.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3) духовно-нравственного воспитания: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осознание духовных ценностей российского народа;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сформированность нравственного сознания, этического поведения;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способность оценивать ситуацию и принимать осознанные решения, ориентируясь на морально-нравственные нормы и ценности;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осознание личного вклада в построение устойчивого будущего;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4) эстетического воспитания: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эстетическое отношение к миру, включая эстетику быта, научного и технического творчества, спорта, труда, общественных отношений;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способность воспринимать различные виды искусства, традиции и творчество своего и других народов, приобщаться к ценностям мировой культуры через источники информации на иностранном (английском) языке, ощущать эмоциональное воздействие искусства;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стремление к лучшему осознанию культуры своего народа и готовность содействовать ознакомлению с ней представителей других стран;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готовность к самовыражению в разных видах искусства, стремление проявлять качества творческой личности.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5) физического воспитания: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сформированность здорового и безопасного образа жизни, ответственного отношения к своему здоровью;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потребность в физическом совершенствовании, занятиях спортивно-оздоровительной деятельностью;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активное неприятие вредных привычек и иных форм причинения вреда физическому и психическому здоровью.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6) трудового воспитания: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готовность к труду, осознание ценности мастерства, трудолюбие;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планы, осознание возможностей самореализации средствами иностранного (английского) языка;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готовность и способность к образованию и самообразованию на протяжении всей жизни, в том числе с использованием изучаемого иностранного языка.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7) экологического воспитания: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планирование и осуществление действий в окружающей среде на основе знания целей устойчивого развития человечества;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активное неприятие действий, приносящих вред окружающей среде;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умение прогнозировать неблагоприятные экологические последствия предпринимаемых действий, предотвращать их;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расширение опыта деятельности экологической направленности.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8) ценности научного познания: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совершенствование языковой и читательской культуры как средства взаимодействия между людьми и познания мира;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группе, с использованием изучаемого иностранного (английского) языка.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 процессе достижения личностных результатов освоения обучающимися программы по английскому языку для уровня среднего общего образования у обучающихся совершенствуется эмоциональный интеллект, предполагающий сформированность: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социальных навыков, включающих способность выстраивать отношения с другими людьми, в том числе с представителями страны/стран изучаемого языка, заботиться, проявлять интерес и разрешать конфликты.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МЕТАПРЕДМЕТНЫЕ РЕЗУЛЬТАТЫ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 результате изучения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английского языка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Познавательные универсальные учебные действия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Базовые логические действия:</w:t>
      </w:r>
      <w:r/>
    </w:p>
    <w:p>
      <w:pPr>
        <w:numPr>
          <w:ilvl w:val="0"/>
          <w:numId w:val="1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самостоятельно формулировать и актуализировать проблему, рассматривать её всесторонне; </w:t>
      </w:r>
      <w:r/>
    </w:p>
    <w:p>
      <w:pPr>
        <w:numPr>
          <w:ilvl w:val="0"/>
          <w:numId w:val="1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устанавливать существенный признак или основания для сравнения, классификации и обобщения языковых единиц и языковых явлений изучаемого иностранного языка;</w:t>
      </w:r>
      <w:r/>
    </w:p>
    <w:p>
      <w:pPr>
        <w:numPr>
          <w:ilvl w:val="0"/>
          <w:numId w:val="1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определять цели деятельности, задавать параметры и критерии их достижения;</w:t>
      </w:r>
      <w:r/>
    </w:p>
    <w:p>
      <w:pPr>
        <w:numPr>
          <w:ilvl w:val="0"/>
          <w:numId w:val="1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выявлять закономерности в языковых явлениях изучаемого иностранного (английского) языка; </w:t>
      </w:r>
      <w:r/>
    </w:p>
    <w:p>
      <w:pPr>
        <w:numPr>
          <w:ilvl w:val="0"/>
          <w:numId w:val="1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разрабатывать план решения проблемы с учётом анализа имеющихся материальных и нематериальных ресурсов;</w:t>
      </w:r>
      <w:r/>
    </w:p>
    <w:p>
      <w:pPr>
        <w:numPr>
          <w:ilvl w:val="0"/>
          <w:numId w:val="1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  <w:r/>
    </w:p>
    <w:p>
      <w:pPr>
        <w:numPr>
          <w:ilvl w:val="0"/>
          <w:numId w:val="1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координировать и выполнять работу в условиях реального, виртуального и комбинированного взаимодействия;</w:t>
      </w:r>
      <w:r/>
    </w:p>
    <w:p>
      <w:pPr>
        <w:numPr>
          <w:ilvl w:val="0"/>
          <w:numId w:val="1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развивать креативное мышление при решении жизненных проблем.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Базовые исследовательские действия:</w:t>
      </w:r>
      <w:r/>
    </w:p>
    <w:p>
      <w:pPr>
        <w:numPr>
          <w:ilvl w:val="0"/>
          <w:numId w:val="2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владеть навыками уч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ебно-исследовательской и проектной деятельности с использованием иностранного (английского) языка, навыками разрешения проблем; способностью и готовностью к самостоятельному поиску методов решения практических задач, применению различных методов познания; </w:t>
      </w:r>
      <w:r/>
    </w:p>
    <w:p>
      <w:pPr>
        <w:numPr>
          <w:ilvl w:val="0"/>
          <w:numId w:val="2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осуществлять различные виды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  <w:r/>
    </w:p>
    <w:p>
      <w:pPr>
        <w:numPr>
          <w:ilvl w:val="0"/>
          <w:numId w:val="2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владеть научной лингвистической терминологией и ключевыми понятиями;</w:t>
      </w:r>
      <w:r/>
    </w:p>
    <w:p>
      <w:pPr>
        <w:numPr>
          <w:ilvl w:val="0"/>
          <w:numId w:val="2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ставить и формулировать собственные задачи в образовательной деятельности и жизненных ситуациях;</w:t>
      </w:r>
      <w:r/>
    </w:p>
    <w:p>
      <w:pPr>
        <w:numPr>
          <w:ilvl w:val="0"/>
          <w:numId w:val="2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  <w:r/>
    </w:p>
    <w:p>
      <w:pPr>
        <w:numPr>
          <w:ilvl w:val="0"/>
          <w:numId w:val="2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  <w:r/>
    </w:p>
    <w:p>
      <w:pPr>
        <w:numPr>
          <w:ilvl w:val="0"/>
          <w:numId w:val="2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давать оценку новым ситуациям, оценивать приобретённый опыт;</w:t>
      </w:r>
      <w:r/>
    </w:p>
    <w:p>
      <w:pPr>
        <w:numPr>
          <w:ilvl w:val="0"/>
          <w:numId w:val="2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осуществлять целенаправленный поиск переноса средств и способов действия в профессиональную среду;</w:t>
      </w:r>
      <w:r/>
    </w:p>
    <w:p>
      <w:pPr>
        <w:numPr>
          <w:ilvl w:val="0"/>
          <w:numId w:val="2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уметь переносить знания в познавательную и практическую области жизнедеятельности;</w:t>
      </w:r>
      <w:r/>
    </w:p>
    <w:p>
      <w:pPr>
        <w:numPr>
          <w:ilvl w:val="0"/>
          <w:numId w:val="2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уметь интегрировать знания из разных предметных областей; </w:t>
      </w:r>
      <w:r/>
    </w:p>
    <w:p>
      <w:pPr>
        <w:numPr>
          <w:ilvl w:val="0"/>
          <w:numId w:val="2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выдвигать новые идеи, предлагать оригинальные подходы и решения; </w:t>
      </w:r>
      <w:r/>
    </w:p>
    <w:p>
      <w:pPr>
        <w:numPr>
          <w:ilvl w:val="0"/>
          <w:numId w:val="2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ставить проблемы и задачи, допускающие альтернативных решений.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Работа с информацией:</w:t>
      </w:r>
      <w:r/>
    </w:p>
    <w:p>
      <w:pPr>
        <w:numPr>
          <w:ilvl w:val="0"/>
          <w:numId w:val="3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владеть навыками получения информации из источников разных типов, в том числе на иностранном (английском) языке, самостоятельно осуществлять поиск, анализ, систематизацию и интерпретацию информации различных видов и форм представления;</w:t>
      </w:r>
      <w:r/>
    </w:p>
    <w:p>
      <w:pPr>
        <w:numPr>
          <w:ilvl w:val="0"/>
          <w:numId w:val="3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создавать тексты на иностранном (английском) языке в различных форматах с учётом назначения информации и целевой аудитории, выбирая оптимальную форму представления и визуализации (текст, таблица, схема, диаграмма и другие);</w:t>
      </w:r>
      <w:r/>
    </w:p>
    <w:p>
      <w:pPr>
        <w:numPr>
          <w:ilvl w:val="0"/>
          <w:numId w:val="3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оценивать достоверность информации, её соответствие морально-этическим нормам; </w:t>
      </w:r>
      <w:r/>
    </w:p>
    <w:p>
      <w:pPr>
        <w:numPr>
          <w:ilvl w:val="0"/>
          <w:numId w:val="3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использовать средства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  <w:r/>
    </w:p>
    <w:p>
      <w:pPr>
        <w:numPr>
          <w:ilvl w:val="0"/>
          <w:numId w:val="3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владеть навыками распознавания и защиты информации, информационной безопасности личности.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Коммуникативные универсальные учебные действия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Общение:</w:t>
      </w:r>
      <w:r/>
    </w:p>
    <w:p>
      <w:pPr>
        <w:numPr>
          <w:ilvl w:val="0"/>
          <w:numId w:val="4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осуществлять коммуникации во всех сферах жизни;</w:t>
      </w:r>
      <w:r/>
    </w:p>
    <w:p>
      <w:pPr>
        <w:numPr>
          <w:ilvl w:val="0"/>
          <w:numId w:val="4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  <w:r/>
    </w:p>
    <w:p>
      <w:pPr>
        <w:numPr>
          <w:ilvl w:val="0"/>
          <w:numId w:val="4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владеть различными способами общения и взаимодействия на иностранном (английском) языке, аргументированно вести диалог и полилог, уметь смягчать конфликтные ситуации;</w:t>
      </w:r>
      <w:r/>
    </w:p>
    <w:p>
      <w:pPr>
        <w:numPr>
          <w:ilvl w:val="0"/>
          <w:numId w:val="4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развёрнуто и логично излагать свою точку зрения с использованием языковых средств.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Регулятивные универсальные учебные действия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Самоорганизация</w:t>
      </w:r>
      <w:r/>
    </w:p>
    <w:p>
      <w:pPr>
        <w:numPr>
          <w:ilvl w:val="0"/>
          <w:numId w:val="5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  <w:r/>
    </w:p>
    <w:p>
      <w:pPr>
        <w:numPr>
          <w:ilvl w:val="0"/>
          <w:numId w:val="5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самостоятельно составлять план решения проблемы с учётом имеющихся ресурсов, собственных возможностей и предпочтений;</w:t>
      </w:r>
      <w:r/>
    </w:p>
    <w:p>
      <w:pPr>
        <w:numPr>
          <w:ilvl w:val="0"/>
          <w:numId w:val="5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давать оценку новым ситуациям;</w:t>
      </w:r>
      <w:r/>
    </w:p>
    <w:p>
      <w:pPr>
        <w:numPr>
          <w:ilvl w:val="0"/>
          <w:numId w:val="5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делать осознанный выбор, аргументировать его, брать ответственность за решение;</w:t>
      </w:r>
      <w:r/>
    </w:p>
    <w:p>
      <w:pPr>
        <w:numPr>
          <w:ilvl w:val="0"/>
          <w:numId w:val="5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оценивать приобретённый опыт;</w:t>
      </w:r>
      <w:r/>
    </w:p>
    <w:p>
      <w:pPr>
        <w:numPr>
          <w:ilvl w:val="0"/>
          <w:numId w:val="5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Самоконтроль</w:t>
      </w:r>
      <w:r/>
    </w:p>
    <w:p>
      <w:pPr>
        <w:numPr>
          <w:ilvl w:val="0"/>
          <w:numId w:val="6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давать оценку новым ситуациям; </w:t>
      </w:r>
      <w:r/>
    </w:p>
    <w:p>
      <w:pPr>
        <w:numPr>
          <w:ilvl w:val="0"/>
          <w:numId w:val="6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оснований; </w:t>
      </w:r>
      <w:r/>
    </w:p>
    <w:p>
      <w:pPr>
        <w:numPr>
          <w:ilvl w:val="0"/>
          <w:numId w:val="6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использовать приёмы рефлексии для оценки ситуации, выбора верного решения;</w:t>
      </w:r>
      <w:r/>
    </w:p>
    <w:p>
      <w:pPr>
        <w:numPr>
          <w:ilvl w:val="0"/>
          <w:numId w:val="6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оценивать соответствие создаваемого устного/письменного текста на иностранном (английском) языке выполняемой коммуникативной задаче; </w:t>
      </w:r>
      <w:r/>
    </w:p>
    <w:p>
      <w:pPr>
        <w:numPr>
          <w:ilvl w:val="0"/>
          <w:numId w:val="6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вносить коррективы в созданный речевой продукт в случае необходимости; </w:t>
      </w:r>
      <w:r/>
    </w:p>
    <w:p>
      <w:pPr>
        <w:numPr>
          <w:ilvl w:val="0"/>
          <w:numId w:val="6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оценивать риски и своевременно принимать решения по их снижению;</w:t>
      </w:r>
      <w:r/>
    </w:p>
    <w:p>
      <w:pPr>
        <w:numPr>
          <w:ilvl w:val="0"/>
          <w:numId w:val="6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принимать мотивы и аргументы других при анализе результатов деятельности;</w:t>
      </w:r>
      <w:r/>
    </w:p>
    <w:p>
      <w:pPr>
        <w:numPr>
          <w:ilvl w:val="0"/>
          <w:numId w:val="6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принимать себя, понимая свои недостатки и достоинства;</w:t>
      </w:r>
      <w:r/>
    </w:p>
    <w:p>
      <w:pPr>
        <w:numPr>
          <w:ilvl w:val="0"/>
          <w:numId w:val="6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принимать мотивы и аргументы других при анализе результатов деятельности;</w:t>
      </w:r>
      <w:r/>
    </w:p>
    <w:p>
      <w:pPr>
        <w:numPr>
          <w:ilvl w:val="0"/>
          <w:numId w:val="6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признавать своё право и право других на ошибку;</w:t>
      </w:r>
      <w:r/>
    </w:p>
    <w:p>
      <w:pPr>
        <w:numPr>
          <w:ilvl w:val="0"/>
          <w:numId w:val="6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развивать способность понимать мир с позиции другого человека.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Совместная деятельность</w:t>
      </w:r>
      <w:r/>
    </w:p>
    <w:p>
      <w:pPr>
        <w:numPr>
          <w:ilvl w:val="0"/>
          <w:numId w:val="7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понимать и использовать преимущества командной и индивидуальной работы;</w:t>
      </w:r>
      <w:r/>
    </w:p>
    <w:p>
      <w:pPr>
        <w:numPr>
          <w:ilvl w:val="0"/>
          <w:numId w:val="7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выбирать тематику и методы совместных действий с учётом общих интересов, и возможностей каждого члена коллектива; </w:t>
      </w:r>
      <w:r/>
    </w:p>
    <w:p>
      <w:pPr>
        <w:numPr>
          <w:ilvl w:val="0"/>
          <w:numId w:val="7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 </w:t>
      </w:r>
      <w:r/>
    </w:p>
    <w:p>
      <w:pPr>
        <w:numPr>
          <w:ilvl w:val="0"/>
          <w:numId w:val="7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оценивать качество своего вклада и каждого участника команды в общий результат по разработанным критериям;</w:t>
      </w:r>
      <w:r/>
    </w:p>
    <w:p>
      <w:pPr>
        <w:numPr>
          <w:ilvl w:val="0"/>
          <w:numId w:val="7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предлагать новые проекты, оценивать идеи с позиции новизны, оригинальности, практической значимости.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ПРЕДМЕТНЫЕ РЕЗУЛЬТАТЫ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Предметные результаты по английскому языку ориентированы на применение знаний, умен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ий и навыков в учебных ситуациях и реальных жизненных условиях, должны отражать сформированность иноязычной коммуникативной компетенции на пороговом уровне в совокупности её составляющих – речевой, языковой, социокультурной, компенсаторной, метапредметной.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 концу </w:t>
      </w:r>
      <w:r>
        <w:rPr>
          <w:rFonts w:ascii="Times New Roman" w:hAnsi="Times New Roman"/>
          <w:b/>
          <w:i/>
          <w:color w:val="000000"/>
          <w:sz w:val="28"/>
        </w:rPr>
        <w:t xml:space="preserve">10 класса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обучающийся научится: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1) владеть основными видами речевой деятельности: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говорение: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вести разные виды диалога (диалог этикетного характера, диалог-побуждение к действию, диалог-расспрос, диалог-обмен мнениями, комбинированный диалог) в стандартных ситуа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циях неофициального и официального общения в рамках отобранного тематического содержания речи с вербальными и/или зрительными опорами с соблюдением норм речевого этикета, принятых в стране/странах изучаемого языка (8 реплик со стороны каждого собеседника);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создавать устные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связные монологические высказывания (описание/характеристика, повествование/сообщение, рассуждение) с изложением своего мнения и краткой аргументацией с вербальными и/или зрительными опорами или без опор в рамках отобранного тематического содержания речи;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излагать основное содержание прочитанного/прослушанного текста с выражением своего отношения (объём монологического высказывания – до 14 фраз);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устно излагать результаты выполненной проектной работы (объём – до 14 фраз).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аудирование: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воспринимать на слух и понимать аутентичные тексты, содер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жащие отдельные неизученные языковые явления, с разной глубиной проникновения в содержание текста: с пониманием основного содержания, с пониманием нужной/интересующей/запрашиваемой информации (время звучания текста/текстов для аудирования – до 2,5 минут).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смысловое чтение: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читать про себя и понимать несложные аутентичные тексты разного вида, жанра и стиля, содержащие отдельные неизученн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ые языковые явления, с различной̆ глубиной̆ проникновения в содержание текста: с пониманием основного содержания, с пониманием нужной/интересующей/запрашиваемой информации, с полным пониманием прочитанного (объём текста/текстов для чтения – 500–700 слов);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читать про себя и устанавливать причинно-следственную взаимосвязь изложенных в тексте фактов и событий;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читать про себя несплошные тексты (таблицы, диаграммы, графики и другие) и понимать представленную в них информацию.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письменная речь: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заполнять анкеты и формуляры, сообщая о себе основные сведения, в соответствии с нормами, принятыми в стране/странах изучаемого языка;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писать резюме (CV) с сообщением основных сведений о себе в соответствии с нормами, принятыми в стране/странах изучаемого языка;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писать электронное сообщение личного характера, соблюдая речевой этикет, принятый в стране/странах изучаемого языка (объём сообщения – до 130 слов);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создавать письменные высказывания на основе плана, иллюстрации, таблицы, диаграммы и/или прочитанного/прослушанного текста с использованием образца (объём высказывания – до 150 слов);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заполнять таблицу, кратко фиксируя содержание прочитанного/ прослушанного текста или дополняя информацию в таблице, письменно представлять результаты выполненной проектной работы (объём – до 150 слов).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2) владеть фонетическими навыками: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правило отсутствия фразового ударения на служебных словах;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выразительно читать вслух небольшие тексты объёмом до 140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владеть орфографическими навыками: правильно писать изученные слова;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3)владеть пунктуационными навыками: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использовать запятую при перечислени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и, обращении и при выделении вводных слов; апостроф, точку, вопросительный и восклицательный знаки; не ставить точку после заголовка; пунктуационно правильно оформлять прямую речь; пунктуационно правильно оформлять электронное сообщение личного характера;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в устной речи и письменном тексте 1400 лексических единиц (слов, фразовых глаголов, словосочетаний, речевых к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лише, средств логической связи) и правильно употреблять в устной и письменной речи 1300 лексических единиц,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4) распознавать и употреблять в устной и письменной речи: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родственные слова, образованные с использованием аффиксации: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глаголы при помощи префиксов dis-, mis-, re-, over-, under- и суффиксов -ise/-ize;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имена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существительные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помощи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префиксов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un-, in-/im-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суффиксов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-ance/-ence, -er/-or, -ing, -ist, -ity, -ment, -ness, -sion/-tion, -ship;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имена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прилагательные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помощи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префиксов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un-, in-/im-, inter-, non-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суффиксов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-able/-ible, -al, -ed, -ese, -ful, -ian/-an, -ing, -ish, -ive, -less, -ly, -ous, -y;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наречия при помощи префиксов un-, in-/im-, и суффикса -ly;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числительные при помощи суффиксов -teen, -ty, -th.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с использованием словосложения: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сложные существительные путём соединения основ существительных (football);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сложные существительные путём соединения основы прилагательного с основой существительного (bluebell);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сложные существительные путём соединения основ существительных с предлогом (father-in-law);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сложные прилагательные путём соединения основы прилагательного/числительного с основой существительного с добавлением суффикса -ed (blue-eyed, eight-legged);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сложных прилагательные путём соединения наречия с основой причастия II (well-behaved);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сложные прилагательные путём соединения основы прилагательного с основой причастия I (nice-looking).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с использованием конверсии: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имён существительных от неопределённых форм глаголов (to run – a run);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имён существительных от прилагательных (rich people – the rich);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глаголов от имён существительных (a hand – to hand);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глаголов от имён прилагательных (cool – to cool);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имена прилагательные на -ed и -ing (excited – exciting);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изученные многозначные лексические единицы, синонимы, антонимы, интернациональные слова, наиболее частотные фразовые глаголы, сокращения и аббревиатуры;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различные средства связи для обеспечения целостности и логичности устного/письменного высказывания;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знать и понимать особенности структуры простых и сложных предложений и различных коммуникативных типов предложений английского языка;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предложения, в том числе с несколькими обстоятельствами, следующими в определённом порядке;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 с начальным It;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 с начальным There + to be;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 с глагольными конструкциями, содержащими глаголы-связки to be, to look, to seem, to feel;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 cо сложным дополнением – Complex Object;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сложносочинённые предложения с сочинительными союзами and, but, or;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сложноподчинённые предложения с союзами и союзными словами because, if, when, where, what, why, how;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сложноподчинённые предложения с определительными придаточными с союзными словами who, which, that;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сложноподчинённые предложения с союзными словами whoever, whatever, however, whenever;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условные предложения с глаголами в изъявительном наклонении (Conditional 0, Conditional I) и с глаголами в сослагательном наклонении (Conditional II);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все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типы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вопросительных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(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общий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специальный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альтернативный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разделительный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вопросы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Present/Past/Future Simple Tense, Present/Past Continuous Tense, Present/Past Perfect Tense, Present Perfect Continuous Tense);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повествовательные, вопросительные и побудительные предложения в косвенной речи в настоящем и прошедшем времени, согласование времён в рамках сложного предложения;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модальные глаголы в косвенной речи в настоящем и прошедшем времени;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конструкциями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as … as, not so … as, both … and …, either … or, neither … nor;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 с I wish;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конструкции с глаголами на -ing: to love/hate doing smth;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c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глаголами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to stop, to remember, to forget (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разница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значении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to stop doing smth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to stop to do smth);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It takes me … to do smth;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конструкция used to + инфинитив глагола;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be/get used to smth, be/get used to doing smth;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I prefer, I’d prefer, I’d rather prefer,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выражающие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предпочтение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также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I’d rather, You’d better;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подлежащее, выраженное собирательным существительным (family, police), и его согласование со сказуемым;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глаголы (правильные и неправильные) в видовременных формах действительного залога в изъявительном наклонении (Present/Past/Fut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ure Simple Tense, Present/Past/Future Continuous Tense, Present/Past Perfect Tense, Present Perfect Continuous Tense, Future-in-the-Past Tense) и наиболее употребительных формах страдательного залога (Present/Past Simple Passive, Present Perfect Passive);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to be going to,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формы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Future Simple Tense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Present Continuous Tense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для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выражения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будущего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действия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модальные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их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эквиваленты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(can/be able to, could, must/have to, may, might, should, shall, would, will, need);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неличные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формы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–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инфинитив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герундий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причастие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(Participle I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Participle II),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причастия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функции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определения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(Participle I – a playing child, Participle II – a written text);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определённый, неопределённый и нулевой артикли;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имена существительные во множественном числе, образованных по правилу, и исключения;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неисчисляемые имена существительные, имеющие форму только множественного числа;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притяжательный падеж имён существительных;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имена прилагательные и наречия в положительной, сравнительной и превосходной степенях, образованных по правилу, и исключения;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порядок следования нескольких прилагательных (мнение – размер – возраст – цвет – происхождение);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слова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выражающие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количество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(many/much, little/a little, few/a few, a lot of);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личные местоимения в именительном и объектном падежах, притяжательные местоимения (в том числе в абсолютной форме), возвратные, указательные, вопросительные местоимения;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неопределённые местоимения и их производные, отрицательные местоимения none, no и производные последнего (nobody, nothing, и другие);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количественные и порядковые числительные;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предлоги места, времени, направления, предлоги, употребляемые с глаголами в страдательном залоге.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5) владеть социокультурными знаниями и умениями: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знать/понимать речевые различия в ситуациях официального и неофициального общения в рамках тематического содержания речи и использовать лексико-грамматические средства с учётом этих различий;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знать/понимать и исполь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зовать в устной и письменной речи наиболее употребительную тематическую фоновую лексику и реалии страны/стран изучаемого языка (государственное устройство, система образования, страницы истории, основные праздники, этикетные особенности общения и другие);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иметь базовые знания о социокультурном портрете и культурном наследии родной страны и страны/стран изучаемого языка;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представлять родную страну и её культуру на иностранном языке;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проявлять уважение к иной культуре, соблюдать нормы вежливости в межкультурном общении.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6) владеть компенсаторными умениями, позволяющими в случае сбоя коммуникации, а также в условиях дефицита языковых средств: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использовать различные приёмы переработки информации: при говорении – переспрос, при говорении и письме – описание/перифраз/толкование, при чтении и аудировании – языковую и контекстуальную догадку.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7) владеть метапредметными умениями, позволяющими: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совершенствовать учебную деятельность по овладению иностранным языком;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сравнивать, классифицировать, систематизировать и обобщать по существенным признакам изученные языковые явления (лексические и грамматические);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использовать иноязычные словари и справочники, в том числе информационно-справочные системы в электронной̆ форме;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участвовать в учебно-исследовательской, проектной деятельности предметного и межпредметного характера с использованием материалов на английском языке и применением информационно-коммуникационных технологий;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соблюдать правила информационной безопасности в ситуациях повседневной жизни и при работе в сети Интернет.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 концу </w:t>
      </w:r>
      <w:r>
        <w:rPr>
          <w:rFonts w:ascii="Times New Roman" w:hAnsi="Times New Roman"/>
          <w:b/>
          <w:i/>
          <w:color w:val="000000"/>
          <w:sz w:val="28"/>
        </w:rPr>
        <w:t xml:space="preserve">11 класса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обучающийся научится: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1) владеть основными видами речевой деятельности: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говорение: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вести разные виды диалога (диалог этикетного характера, диалог-побуждение к действию, диалог-расспрос, диалог-обмен мнениями, комбинированный диалог) в стандартных ситуация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х неофициального и официального общения в рамках отобранного тематического содержания речи с вербальными и/или зрительными опорами с соблюдением норм речевого этикета, принятых в стране/странах изучаемого языка (до 9 реплик со стороны каждого собеседника);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создавать устные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связные монологические высказывания (описание/характеристика, повествование/сообщение, рассуждение) с изложением своего мнения и краткой аргументацией с вербальными и/или зрительными опорами или без опор в рамках отобранного тематического содержания речи;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излагать основное содержание прочитанного/прослушанного текста с выражением своего отношения без вербальных опор (объём монологического высказывания – 14–15 фраз);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устно излагать результаты выполненной проектной работы (объём – 14–15 фраз).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аудирование: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воспринимать на слух и понимать аутентичные тексты, сод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ержащие отдельные неизученные языковые явления, с разной глубиной проникновения в содержание текста: с пониманием основного содержания, с пониманием нужной/интересующей/запрашиваемой информации (время звучания текста/текстов для аудирования – до 2,5 минут)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смысловое чтение: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читать про себя и понимать несложные аутентичные тексты разного вида, жанра и стиля, содержащие отдельные неизученны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е языковые явления, с различной глубиной проникновения в содержание текста: с пониманием основного содержания, с пониманием нужной/интересующей/запрашиваемой информации, с полным пониманием прочитанного (объём текста/текстов для чтения – до 600–800 слов);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читать про себя несплошные тексты (таблицы, диаграммы, графики) и понимать представленную в них информацию.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письменная речь: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заполнять анкеты и формуляры, сообщая о себе основные сведения, в соответствии с нормами, принятыми в стране/странах изучаемого языка;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писать резюме (CV) с сообщением основных сведений о себе в соответствии с нормами, принятыми в стране/странах изучаемого языка;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писать электронное сообщение личного характера, соблюдая речевой этикет, принятый в стране/странах изучаемого языка (объём сообщения – до 140 слов);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создавать письменные высказывания на основе плана, иллюстрации, таблицы, графика, диаграммы и/или прочитанного/прослушанного текста с использованием образца (объём высказывания – до 180 слов);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заполнять таблицу, кратко фиксируя содержание прочитанного/прослушанного текста или дополняя информацию в таблице, письменно представлять результаты выполненной проектной работы (объём – до 180 слов).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2) владеть фонетическими навыками: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правило отсутствия фразового ударения на служебных словах;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выразительно читать вслух небольшие тексты объёмом до 150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3) владеть орфографическими навыками: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правильно писать изученные слова.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4) владеть пунктуационными навыками: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использовать запятую при перечислении, обращении и при выделении вводных слов;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апостроф, точку, вопросительный и восклицательный знаки;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не ставить точку после заголовка; пунктуационно правильно оформлять прямую речь; пунктуационно правильно оформлять электронное сообщение личного характера;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в устной речи и письменном тексте 1500 лексических единиц (слов, фразовых глаголов, словосочетаний, речевых к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лише, средств логической связи) и правильно употреблять в устной и письменной речи 1400 лексических единиц,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5) распознавать и употреблять в устной и письменной речи: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родственные слова, образованные с использованием аффиксации: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глаголы при помощи префиксов dis-, mis-, re-, over-, under- и суффиксов -ise/-ize, -en;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имена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существительные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помощи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префиксов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un-, in-/im-, il-/ir-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суффиксов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-ance/-ence, -er/-or, -ing, -ist, -ity, -ment, -ness, -sion/-tion, -ship;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имена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прилагательные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помощи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префиксов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un-, in-/im-, il-/ir-, inter-, non-, post-, pre-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суффиксов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-able/-ible, -al, -ed, -ese, -ful, -ian/ -an, -ical, -ing, -ish, -ive, -less, -ly, -ous, -y;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наречия при помощи префиксов un-, in-/im-, il-/ir- и суффикса -ly;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числительные при помощи суффиксов -teen, -ty, -th;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 использованием словосложения: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сложные существительные путём соединения основ существительных (football);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сложные существительные путём соединения основы прилагательного с основой существительного (bluebell);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сложные существительные путём соединения основ существительных с предлогом (father-in-law);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сложные прилагательные путём соединения основы прилагательного/числительного с основой существительного с добавлением суффикса -ed (blue-eyed, eight-legged);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сложные прилагательные путём соединения наречия с основой причастия II (well-behaved);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сложные прилагательные путём соединения основы прилагательного с основой причастия I (nice-looking);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 использованием конверсии: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образование имён существительных от неопределённых форм глаголов (to run – a run);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имён существительных от прилагательных (rich people – the rich);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глаголов от имён существительных (a hand – to hand);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глаголов от имён прилагательных (cool – to cool);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имена прилагательные на -ed и -ing (excited – exciting);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изученные многозначные лексические единицы, синонимы, антонимы, интернациональные слова, наиболее частотные фразовые глаголы, сокращения и аббревиатуры;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различные средства связи для обеспечения целостности и логичности устного/письменного высказывания;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знать и понимать особенности структуры простых и сложных предложений и различных коммуникативных типов предложений английского языка;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предложения, в том числе с несколькими обстоятельствами, следующими в определённом порядке;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 с начальным It;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 с начальным There + to be;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 с глагольными конструкциями, содержащими глаголы-связки to be, to look, to seem, to feel;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 cо сложным подлежащим – Complex Subject;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 cо сложным дополнением – Complex Object;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сложносочинённые предложения с сочинительными союзами and, but, or;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сложноподчинённые предложения с союзами и союзными словами because, if, when, where, what, why, how;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сложноподчинённые предложения с определительными придаточными с союзными словами who, which, that;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сложноподчинённые предложения с союзными словами whoever, whatever, however, whenever;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условные предложения с глаголами в изъявительном наклонении (Conditional 0, Conditional I) и с глаголами в сослагательном наклонении (Conditional II);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все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типы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вопросительных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(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общий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специальный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альтернативный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разделительный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вопросы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Present/Past/Future Simple Tense, Present/Past Continuous Tense, Present/Past Perfect Tense, Present Perfect Continuous Tense);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повествовательные, вопросительные и побудительные предложения в косвенной речи в настоящем и прошедшем времени, согласование времён в рамках сложного предложения;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модальные глаголы в косвенной речи в настоящем и прошедшем времени;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конструкциями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as … as, not so … as, both … and …, either … or, neither … nor;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 с I wish;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конструкции с глаголами на -ing: to love/hate doing smth;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c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глаголами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to stop, to remember, to forget (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разница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значении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to stop doing smth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to stop to do smth);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It takes me … to do smth;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конструкция used to + инфинитив глагола;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be/get used to smth, be/get used to doing smth;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I prefer, I’d prefer, I’d rather prefer,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выражающие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предпочтение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также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I’d rather, You’d better;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подлежащее, выраженное собирательным существительным (family, police), и его согласование со сказуемым;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глаголы (правильные и неправильные) в видовременных формах действительного залога в изъявительном наклонении (Present/Past/Fut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ure Simple Tense, Present/Past/Future Continuous Tense, Present/Past Perfect Tense, Present Perfect Continuous Tense, Future-in-the-Past Tense) и наиболее употребительных формах страдательного залога (Present/Past Simple Passive, Present Perfect Passive);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to be going to,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формы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Future Simple Tense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Present Continuous Tense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для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выражения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будущего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действия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модальные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их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эквиваленты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(can/be able to, could, must/have to, may, might, should, shall, would, will, need);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неличные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формы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–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инфинитив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герундий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причастие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(Participle I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Participle II),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причастия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функции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определения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(Participle I – a playing child, Participle II – a written text);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определённый, неопределённый и нулевой артикли;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имена существительные во множественном числе, образованных по правилу, и исключения;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неисчисляемые имена существительные, имеющие форму только множественного числа;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притяжательный падеж имён существительных;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имена прилагательные и наречия в положительной, сравнительной и превосходной степенях, образованных по правилу, и исключения;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порядок следования нескольких прилагательных (мнение – размер – возраст – цвет – происхождение);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слова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выражающие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количество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(many/much, little/a little, few/a few, a lot of);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личные местоимения в именительном и объектном падежах, притяжательные местоимения (в том числе в абсолютной форме), возвратные, указательные, вопросительные местоимения;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неопределённые местоимения и их производные, отрицательные местоимения none, no и производные последнего (nobody, nothing, и другие);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количественные и порядковые числительные;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предлоги места, времени, направления, предлоги, употребляемые с глаголами в страдательном залоге.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6) владеть социокультурными знаниями и умениями: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знать/понимать речевые различия в ситуациях официального и неофициального общения в рамках тематического содержания речи и использовать лексико-грамматические средства с учётом этих различий;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знать/понимать и исполь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зовать в устной и письменной речи наиболее употребительную тематическую фоновую лексику и реалии страны/стран изучаемого языка (государственное устройство, система образования, страницы истории, основные праздники, этикетные особенности общения и другие);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иметь базовые знания о социокультурном портрете и культурном наследии родной̆ страны и страны/стран изучаемого языка; представлять родную страну и её культуру на иностранном языке;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проявлять уважение к иной культуре, соблюдать нормы вежливости в межкультурном общении.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7) владеть компенсаторными умениями, позволяющими в случае сбоя коммуникации, а также в условиях дефицита языковых средств: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использовать различные приёмы переработки информации: при говорении – переспрос, при говорении и письме – описание/перифраз/толкование, при чтении и аудировании – языковую и контекстуальную догадку;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владеть метапредметными умениями, позволяющими совершенствовать учебную деятельность по овладению иностранным языком;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сравнивать, классифицировать, систематизировать и обобщать по существенным признакам изученные языковые явления (лексические и грамматические);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использовать иноязычные словари и справочники, в том числе информационно-справочные системы в электронной форме;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участвовать в учебно-исследовательской, проектной деятельности предметного и межпредметного характера с использованием материалов на английском языке и применением информационно-коммуникационных технологий;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соблюдать правила информационной безопасности в ситуациях повседневной жизни и при работе в сети Интернет.</w:t>
      </w:r>
      <w:r/>
    </w:p>
    <w:p>
      <w:pPr>
        <w:sectPr>
          <w:footnotePr/>
          <w:endnotePr/>
          <w:type w:val="nextPage"/>
          <w:pgSz w:w="11906" w:h="16383" w:orient="portrait"/>
          <w:pgMar w:top="1134" w:right="850" w:bottom="1134" w:left="1701" w:header="709" w:footer="709" w:gutter="0"/>
          <w:cols w:num="1" w:sep="0" w:space="1701" w:equalWidth="1"/>
          <w:docGrid w:linePitch="360"/>
        </w:sectPr>
      </w:pPr>
      <w:r/>
      <w:bookmarkStart w:id="12" w:name="block-24275795"/>
      <w:r/>
      <w:bookmarkEnd w:id="12"/>
      <w:r/>
      <w:bookmarkEnd w:id="11"/>
      <w:r/>
      <w:r/>
    </w:p>
    <w:p>
      <w:pPr>
        <w:ind w:left="120"/>
        <w:jc w:val="left"/>
        <w:spacing w:before="0" w:after="0"/>
      </w:pPr>
      <w:r/>
      <w:bookmarkStart w:id="13" w:name="block-24275796"/>
      <w:r>
        <w:rPr>
          <w:rFonts w:ascii="Times New Roman" w:hAnsi="Times New Roman"/>
          <w:b/>
          <w:i w:val="0"/>
          <w:color w:val="000000"/>
          <w:sz w:val="28"/>
        </w:rPr>
        <w:t xml:space="preserve"> ТЕМАТИЧЕСКОЕ ПЛАНИРОВАНИЕ </w:t>
      </w:r>
      <w:r/>
    </w:p>
    <w:p>
      <w:pPr>
        <w:ind w:left="120"/>
        <w:jc w:val="left"/>
        <w:spacing w:before="0" w:after="0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 10 КЛАСС </w:t>
      </w:r>
      <w:r/>
    </w:p>
    <w:tbl>
      <w:tblPr>
        <w:tblW w:w="0" w:type="auto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ook w:val="04A0" w:firstRow="1" w:lastRow="0" w:firstColumn="1" w:lastColumn="0" w:noHBand="0" w:noVBand="1"/>
      </w:tblPr>
      <w:tblGrid>
        <w:gridCol w:w="589"/>
        <w:gridCol w:w="3600"/>
        <w:gridCol w:w="1271"/>
        <w:gridCol w:w="2283"/>
        <w:gridCol w:w="2418"/>
        <w:gridCol w:w="3433"/>
      </w:tblGrid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12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№ п/п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gridSpan w:val="3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Количество часов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8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Всего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Контрольные работы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Практические работы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12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Повседневная жизнь семьи. Межличностные отношения в семье, с друзьями и знакомыми. Конфликтные ситуации, их предупреждение и разрешение</w:t>
            </w:r>
            <w:r/>
          </w:p>
        </w:tc>
        <w:tc>
          <w:tcPr>
            <w:tcMar>
              <w:left w:w="100" w:type="dxa"/>
              <w:top w:w="50" w:type="dxa"/>
            </w:tcMar>
            <w:tcW w:w="88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8 </w:t>
            </w:r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8 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12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Внешность и характеристика человека, литературного персонажа</w:t>
            </w:r>
            <w:r/>
          </w:p>
        </w:tc>
        <w:tc>
          <w:tcPr>
            <w:tcMar>
              <w:left w:w="100" w:type="dxa"/>
              <w:top w:w="50" w:type="dxa"/>
            </w:tcMar>
            <w:tcW w:w="88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12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Здоровый образ жизни и забота о здоровье: режим труда и отдыха, спорт, сбалансированное питание, посещение врача. Отказ от вредных привычек</w:t>
            </w:r>
            <w:r/>
          </w:p>
        </w:tc>
        <w:tc>
          <w:tcPr>
            <w:tcMar>
              <w:left w:w="100" w:type="dxa"/>
              <w:top w:w="50" w:type="dxa"/>
            </w:tcMar>
            <w:tcW w:w="88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10 </w:t>
            </w:r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9 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12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Школьное образование, школьная жизнь, школьные праздники. Переписка с зарубежными сверстниками. Взаимоотношения в школе. Проблемы и решения. Права и обязанности старшеклассника</w:t>
            </w:r>
            <w:r/>
          </w:p>
        </w:tc>
        <w:tc>
          <w:tcPr>
            <w:tcMar>
              <w:left w:w="100" w:type="dxa"/>
              <w:top w:w="50" w:type="dxa"/>
            </w:tcMar>
            <w:tcW w:w="88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7 </w:t>
            </w:r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7 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12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Современный мир профессий. Проблемы выбора профессии. Роль иностранного языка в планах на будущее</w:t>
            </w:r>
            <w:r/>
          </w:p>
        </w:tc>
        <w:tc>
          <w:tcPr>
            <w:tcMar>
              <w:left w:w="100" w:type="dxa"/>
              <w:top w:w="50" w:type="dxa"/>
            </w:tcMar>
            <w:tcW w:w="88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9 </w:t>
            </w:r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8 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12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Молодежь в современном обществе. Досуг молодежи: чтение, кино, театр, музыка, музеи, Интернет, компьютерные игры. Любовь и дружба</w:t>
            </w:r>
            <w:r/>
          </w:p>
        </w:tc>
        <w:tc>
          <w:tcPr>
            <w:tcMar>
              <w:left w:w="100" w:type="dxa"/>
              <w:top w:w="50" w:type="dxa"/>
            </w:tcMar>
            <w:tcW w:w="88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13 </w:t>
            </w:r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12 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12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Покупки: одежда, обувь, продукты питания. Карманные деньги. Молодежная мода</w:t>
            </w:r>
            <w:r/>
          </w:p>
        </w:tc>
        <w:tc>
          <w:tcPr>
            <w:tcMar>
              <w:left w:w="100" w:type="dxa"/>
              <w:top w:w="50" w:type="dxa"/>
            </w:tcMar>
            <w:tcW w:w="88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12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Туризм. Виды отдыха. Путешествия по России и зарубежным странам</w:t>
            </w:r>
            <w:r/>
          </w:p>
        </w:tc>
        <w:tc>
          <w:tcPr>
            <w:tcMar>
              <w:left w:w="100" w:type="dxa"/>
              <w:top w:w="50" w:type="dxa"/>
            </w:tcMar>
            <w:tcW w:w="88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7 </w:t>
            </w:r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12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Проблемы экологии. Защита окружающей среды. Стихийные бедствия. Условия проживания в городской и сельской местности</w:t>
            </w:r>
            <w:r/>
          </w:p>
        </w:tc>
        <w:tc>
          <w:tcPr>
            <w:tcMar>
              <w:left w:w="100" w:type="dxa"/>
              <w:top w:w="50" w:type="dxa"/>
            </w:tcMar>
            <w:tcW w:w="88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16 </w:t>
            </w:r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15 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12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10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Технический прогресс: перспективы и последствия. Современные средства связи (мобильные телефоны, смартфоны, планшеты, компьютеры)</w:t>
            </w:r>
            <w:r/>
          </w:p>
        </w:tc>
        <w:tc>
          <w:tcPr>
            <w:tcMar>
              <w:left w:w="100" w:type="dxa"/>
              <w:top w:w="50" w:type="dxa"/>
            </w:tcMar>
            <w:tcW w:w="88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9 </w:t>
            </w:r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8 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12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11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Родная страна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</w:t>
            </w:r>
            <w:r/>
          </w:p>
        </w:tc>
        <w:tc>
          <w:tcPr>
            <w:tcMar>
              <w:left w:w="100" w:type="dxa"/>
              <w:top w:w="50" w:type="dxa"/>
            </w:tcMar>
            <w:tcW w:w="88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8 </w:t>
            </w:r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8 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12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12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Выдающиеся люди родной страны и страны/стран изучаемого языка, их вклад в науку и мировую культуру: государственные деятели, ученые, писатели, поэты, художники, композиторы, путешественники, спортсмены, актеры и т.д.</w:t>
            </w:r>
            <w:r/>
          </w:p>
        </w:tc>
        <w:tc>
          <w:tcPr>
            <w:tcMar>
              <w:left w:w="100" w:type="dxa"/>
              <w:top w:w="50" w:type="dxa"/>
            </w:tcMar>
            <w:tcW w:w="88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ОБЩЕЕ КОЛИЧЕСТВО ЧАСОВ ПО ПРОГРАММЕ</w:t>
            </w:r>
            <w:r/>
          </w:p>
        </w:tc>
        <w:tc>
          <w:tcPr>
            <w:tcMar>
              <w:left w:w="100" w:type="dxa"/>
              <w:top w:w="50" w:type="dxa"/>
            </w:tcMar>
            <w:tcW w:w="13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102 </w:t>
            </w:r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96 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</w:tbl>
    <w:p>
      <w:pPr>
        <w:sectPr>
          <w:footnotePr/>
          <w:endnotePr/>
          <w:type w:val="nextPage"/>
          <w:pgSz w:w="16383" w:h="11906" w:orient="landscape"/>
          <w:pgMar w:top="1134" w:right="850" w:bottom="1134" w:left="1701" w:header="709" w:footer="709" w:gutter="0"/>
          <w:cols w:num="1" w:sep="0" w:space="1701" w:equalWidth="1"/>
          <w:docGrid w:linePitch="360"/>
        </w:sectPr>
      </w:pPr>
      <w:r/>
      <w:r/>
    </w:p>
    <w:p>
      <w:pPr>
        <w:ind w:left="120"/>
        <w:jc w:val="left"/>
        <w:spacing w:before="0" w:after="0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 11 КЛАСС </w:t>
      </w:r>
      <w:r/>
    </w:p>
    <w:tbl>
      <w:tblPr>
        <w:tblW w:w="0" w:type="auto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ook w:val="04A0" w:firstRow="1" w:lastRow="0" w:firstColumn="1" w:lastColumn="0" w:noHBand="0" w:noVBand="1"/>
      </w:tblPr>
      <w:tblGrid>
        <w:gridCol w:w="589"/>
        <w:gridCol w:w="3600"/>
        <w:gridCol w:w="1271"/>
        <w:gridCol w:w="2283"/>
        <w:gridCol w:w="2418"/>
        <w:gridCol w:w="3433"/>
      </w:tblGrid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12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№ п/п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gridSpan w:val="3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Количество часов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8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Всего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Контрольные работы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Практические работы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12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Повседневная жизнь семьи. Межличностные отношения в семье, с друзьями и знакомыми. Конфликтные ситуации, их предупреждение и разрешение</w:t>
            </w:r>
            <w:r/>
          </w:p>
        </w:tc>
        <w:tc>
          <w:tcPr>
            <w:tcMar>
              <w:left w:w="100" w:type="dxa"/>
              <w:top w:w="50" w:type="dxa"/>
            </w:tcMar>
            <w:tcW w:w="88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17 </w:t>
            </w:r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16 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12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Внешность и характеристика человека, литературного персонажа</w:t>
            </w:r>
            <w:r/>
          </w:p>
        </w:tc>
        <w:tc>
          <w:tcPr>
            <w:tcMar>
              <w:left w:w="100" w:type="dxa"/>
              <w:top w:w="50" w:type="dxa"/>
            </w:tcMar>
            <w:tcW w:w="88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12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Здоровый образ жизни и забота о здоровье: режим труда и отдыха, спорт, сбалансированное питание, посещение врача. Отказ от вредных привычек</w:t>
            </w:r>
            <w:r/>
          </w:p>
        </w:tc>
        <w:tc>
          <w:tcPr>
            <w:tcMar>
              <w:left w:w="100" w:type="dxa"/>
              <w:top w:w="50" w:type="dxa"/>
            </w:tcMar>
            <w:tcW w:w="88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8 </w:t>
            </w:r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7 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12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</w:t>
            </w:r>
            <w:r/>
          </w:p>
        </w:tc>
        <w:tc>
          <w:tcPr>
            <w:tcMar>
              <w:left w:w="100" w:type="dxa"/>
              <w:top w:w="50" w:type="dxa"/>
            </w:tcMar>
            <w:tcW w:w="88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10 </w:t>
            </w:r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9 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12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Место иностранного языка в повседневной жизни и профессиональной деятельности в современном мире</w:t>
            </w:r>
            <w:r/>
          </w:p>
        </w:tc>
        <w:tc>
          <w:tcPr>
            <w:tcMar>
              <w:left w:w="100" w:type="dxa"/>
              <w:top w:w="50" w:type="dxa"/>
            </w:tcMar>
            <w:tcW w:w="88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12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Молодежь в современном обществе. Ценностные ориентиры. Участие молодежи в жизни общества. Досуг молодежи: увлечения и интересы. Любовь и дружба</w:t>
            </w:r>
            <w:r/>
          </w:p>
        </w:tc>
        <w:tc>
          <w:tcPr>
            <w:tcMar>
              <w:left w:w="100" w:type="dxa"/>
              <w:top w:w="50" w:type="dxa"/>
            </w:tcMar>
            <w:tcW w:w="88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12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Роль спорта в современной жизни: виды спорта, экстремальный спорт, спортивные соревнования, Олимпийские игры</w:t>
            </w:r>
            <w:r/>
          </w:p>
        </w:tc>
        <w:tc>
          <w:tcPr>
            <w:tcMar>
              <w:left w:w="100" w:type="dxa"/>
              <w:top w:w="50" w:type="dxa"/>
            </w:tcMar>
            <w:tcW w:w="88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12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Туризм. Виды отдыха. Экотуризм. Путешествия по России и зарубежным странам</w:t>
            </w:r>
            <w:r/>
          </w:p>
        </w:tc>
        <w:tc>
          <w:tcPr>
            <w:tcMar>
              <w:left w:w="100" w:type="dxa"/>
              <w:top w:w="50" w:type="dxa"/>
            </w:tcMar>
            <w:tcW w:w="88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8 </w:t>
            </w:r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7 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12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Вселенная и человек. Природа. Проблемы экологии. Защита окружающей среды. Проживание в городской/сельской местности</w:t>
            </w:r>
            <w:r/>
          </w:p>
        </w:tc>
        <w:tc>
          <w:tcPr>
            <w:tcMar>
              <w:left w:w="100" w:type="dxa"/>
              <w:top w:w="50" w:type="dxa"/>
            </w:tcMar>
            <w:tcW w:w="88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18 </w:t>
            </w:r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17 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12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10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Технический прогресс: перспективы и последствия. Современные средства информации и коммуникации (пресса, телевидение, Интернет, социальные сети и т.д.). Интернет-безопасность</w:t>
            </w:r>
            <w:r/>
          </w:p>
        </w:tc>
        <w:tc>
          <w:tcPr>
            <w:tcMar>
              <w:left w:w="100" w:type="dxa"/>
              <w:top w:w="50" w:type="dxa"/>
            </w:tcMar>
            <w:tcW w:w="88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12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11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Родная страна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</w:t>
            </w:r>
            <w:r/>
          </w:p>
        </w:tc>
        <w:tc>
          <w:tcPr>
            <w:tcMar>
              <w:left w:w="100" w:type="dxa"/>
              <w:top w:w="50" w:type="dxa"/>
            </w:tcMar>
            <w:tcW w:w="88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8 </w:t>
            </w:r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7 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12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12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Выдающиеся люди родной страны и страны/стран изучаемого языка, их вклад в науку и мировую культуру: государственные деятели, ученые, писатели, поэты, художники, композиторы, путешественники, спортсмены, актеры и т.д.</w:t>
            </w:r>
            <w:r/>
          </w:p>
        </w:tc>
        <w:tc>
          <w:tcPr>
            <w:tcMar>
              <w:left w:w="100" w:type="dxa"/>
              <w:top w:w="50" w:type="dxa"/>
            </w:tcMar>
            <w:tcW w:w="88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7 </w:t>
            </w:r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ОБЩЕЕ КОЛИЧЕСТВО ЧАСОВ ПО ПРОГРАММЕ</w:t>
            </w:r>
            <w:r/>
          </w:p>
        </w:tc>
        <w:tc>
          <w:tcPr>
            <w:tcMar>
              <w:left w:w="100" w:type="dxa"/>
              <w:top w:w="50" w:type="dxa"/>
            </w:tcMar>
            <w:tcW w:w="13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102 </w:t>
            </w:r>
            <w:r/>
          </w:p>
        </w:tc>
        <w:tc>
          <w:tcPr>
            <w:tcMar>
              <w:left w:w="100" w:type="dxa"/>
              <w:top w:w="50" w:type="dxa"/>
            </w:tcMar>
            <w:tcW w:w="159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7 </w:t>
            </w:r>
            <w:r/>
          </w:p>
        </w:tc>
        <w:tc>
          <w:tcPr>
            <w:tcMar>
              <w:left w:w="100" w:type="dxa"/>
              <w:top w:w="50" w:type="dxa"/>
            </w:tcMar>
            <w:tcW w:w="16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95 </w:t>
            </w:r>
            <w:r/>
          </w:p>
        </w:tc>
        <w:tc>
          <w:tcPr>
            <w:tcMar>
              <w:left w:w="100" w:type="dxa"/>
              <w:top w:w="50" w:type="dxa"/>
            </w:tcMar>
            <w:tcW w:w="2403" w:type="dxa"/>
            <w:vAlign w:val="center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</w:tbl>
    <w:p>
      <w:pPr>
        <w:sectPr>
          <w:footnotePr/>
          <w:endnotePr/>
          <w:type w:val="nextPage"/>
          <w:pgSz w:w="16383" w:h="11906" w:orient="landscape"/>
          <w:pgMar w:top="1134" w:right="850" w:bottom="1134" w:left="1701" w:header="709" w:footer="709" w:gutter="0"/>
          <w:cols w:num="1" w:sep="0" w:space="1701" w:equalWidth="1"/>
          <w:docGrid w:linePitch="360"/>
        </w:sectPr>
      </w:pPr>
      <w:r/>
      <w:bookmarkStart w:id="14" w:name="block-24275796"/>
      <w:r/>
      <w:bookmarkEnd w:id="14"/>
      <w:r/>
      <w:bookmarkEnd w:id="13"/>
      <w:r/>
      <w:r/>
    </w:p>
    <w:p>
      <w:pPr>
        <w:ind w:left="120"/>
        <w:jc w:val="left"/>
        <w:spacing w:before="0" w:after="0"/>
      </w:pPr>
      <w:r/>
      <w:bookmarkStart w:id="15" w:name="block-24275797"/>
      <w:r>
        <w:rPr>
          <w:rFonts w:ascii="Times New Roman" w:hAnsi="Times New Roman"/>
          <w:b/>
          <w:i w:val="0"/>
          <w:color w:val="000000"/>
          <w:sz w:val="28"/>
        </w:rPr>
        <w:t xml:space="preserve"> ПОУРОЧНОЕ ПЛАНИРОВАНИЕ </w:t>
      </w:r>
      <w:r/>
    </w:p>
    <w:p>
      <w:pPr>
        <w:ind w:left="120"/>
        <w:jc w:val="left"/>
        <w:spacing w:before="0" w:after="0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 10 КЛАСС </w:t>
      </w:r>
      <w:r/>
    </w:p>
    <w:tbl>
      <w:tblPr>
        <w:tblW w:w="0" w:type="auto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ook w:val="04A0" w:firstRow="1" w:lastRow="0" w:firstColumn="1" w:lastColumn="0" w:noHBand="0" w:noVBand="1"/>
      </w:tblPr>
      <w:tblGrid>
        <w:gridCol w:w="600"/>
        <w:gridCol w:w="3600"/>
        <w:gridCol w:w="1041"/>
        <w:gridCol w:w="2015"/>
        <w:gridCol w:w="2168"/>
        <w:gridCol w:w="1515"/>
        <w:gridCol w:w="2655"/>
      </w:tblGrid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№ п/п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Тема урока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gridSpan w:val="3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Количество часов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Дата изучения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Электронные цифровые образовательные ресурсы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Всего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Контрольные работы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Практические работы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Межличностные отношения со сверстниками. Общие интересы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Межличностные отношения со сверстниками. Общие интересы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Конфликтные ситуации, их предупреждение и решение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Межличностные отношения в семье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Повседневная жизнь семьи. Быт. Распорядок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Повседневная жизнь семьи. Быт. Распорядок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Жизнь семьи. Конфликтные ситуации. Семейные истории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"Повседневная жизнь семьи. Межличностные отношения в семье, с друзьями и знакомыми. Конфликтные ситуации, их предупреждение и разрешение"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Характеристика друга/друзей. Черты характера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10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Внешность человека, любимого литературного персонажа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11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Характеристика литературного персонажа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12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"Внешность и характеристика человека, литературного персонажа"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13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Здоровый образ жизни. Правильное и сбалансированное питание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14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Здоровый образ жизни. Правильное и сбалансированное питание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15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Здоровый образ жизни. Лечебная диета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16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Проблемы со здоровьем. Самочувствие. Отказ от вредных привычек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17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Правильное питание. Питание дома/в ресторане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18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Правильное питание Выбор продуктов.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19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Режим труда и отдыха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20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Посещение врача. Медицинские услуги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21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"Здоровый образ жизни и забота о здоровье: режим труда и отдыха, спорт, сбалансированное питание, посещение врача. Отказ от вредных привычек"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22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Контроль по теме "Здоровый образ жизни и забота о здоровье: режим труда и отдыха, спорт, сбалансированное питание, посещение врача. Отказ от вредных привычек"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23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Школьная жизнь. Виды школ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24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Школьная жизнь. Виды школ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25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Школьная система стран изучаемого языка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26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Школьная жизнь других стран. Переписка в зарубежными сверстниками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27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Нестандартные программы обучения.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28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Права и обязанности старшеклассников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29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"Школьное образование, школьная жизнь, школьные праздники. Переписка с зарубежными сверстниками. Взаимоотношения в школе. Проблемы и решения. Права и обязанности старшеклассника"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30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Профориентация. Современные профессии в мире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31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Профориентация. Современные профессии в мире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32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Проблема выбора профессии. Работа мечты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33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Карьерные возможности. Написание резюме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34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Карьерные возможности. Написание резюме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35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Выбор профессии в России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36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Роль иностранного языка в планах на будущее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37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"Современный мир профессий. Проблемы выбора профессии. Роль иностранного языка в планах на будущее"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38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Контроль по теме "Современный мир профессий. Проблемы выбора профессии. Роль иностранного языка в планах на будущее"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39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Досуг молодежи (виды досуга)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40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Досуг молодежи (виды досуга)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41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Молодежь в современном обществе. Совместные планы, приглашения, праздники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42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Виды активного отдыха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43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Совместные занятия. Дружба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44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Совместные занятия. Дружба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45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Досуг молодежи. Музыка. Кино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46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Досуг молодежи. Театр. Кино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47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Досуг молодежи. Театр. Кино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48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Досуг молодежи. Популярная музыка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49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Досуг молодежи. Электронная музыка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50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"Молодежь в современном обществе. Досуг молодежи: чтение, кино, театр, музыка, музеи, Интернет, компьютерные игры. Любовь и дружба"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51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Контроль по теме "Молодежь в современном обществе. Досуг молодежи: чтение, кино, театр, музыка, музеи, Интернет, компьютерные игры. Любовь и дружба"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52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Молодежная мода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53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Карманные деньги. Траты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54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Карманные деньги. Заработок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55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Покупки. Финансовая грамотность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56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"Покупки: одежда, обувь, продукты питания. Карманные деньги. Молодежная мода"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57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Туризм. Виды путешествий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58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Путешествие с семьей/друзьями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59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Путешествие по России и зарубежным странам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60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Путешествие. Погода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61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Виды путешествий. Круизы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62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"Туризм. Виды отдыха. Путешествия по России и зарубежным странам"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63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Контроль по теме "Туризм. Виды отдыха. Путешествия по России и зарубежным странам"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64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Защита окружающей среды. Борьба с мусором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65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Загрязнение окружающей среды: загрязнение воды, воздуха, почвы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66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Защита окружающей среды. Исчезающие выды животных. Охрана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67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Защита окружающей среды. Борьба с отходами. Переработка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68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Проблемы экологии. Причины и последствия изменения климата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69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Проблемы экологии. Причины и последствия изменения климата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70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Городские условия проживания. Плюсы и минусы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71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Природа. Флора и фауна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72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Знаменитые природные заповедники мира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73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Защита окружающей среды. Загрязнение воды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74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Защита окружающей среды. Повторное использование ресурсов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75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Защита окружающей среды. Заповедники России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76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Стихийные бедствия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77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Условия проживания в сельской местности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78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"Проблемы экологии. Защита окружающей среды. Стихийные бедствия. Условия проживания в городской и сельской местности"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79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Контроль по теме "Проблемы экологии. Защита окружающей среды. Стихийные бедствия. Условия проживания в городской и сельской местности"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80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Технический прогресс. Гаджеты. Влияние на жизнь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81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Технический прогресс. Современные средства связи. Польза и вред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82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Технический прогресс. Современные средства связи. Польза и вред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83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Прогресс. Научная фантастика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84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Гаджеты. Перспективы и последствия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85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Вклад стран изучаемого языка в развитие науки. Технический прогресс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86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История изобретений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87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Технический прогресс на благо окружающей среды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88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"Технический прогресс: перспективы и последствия. Современные средства связи (мобильные телефоны, смартфоны, планшеты, компьютеры)"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89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Страна изучаемого языка. Культурные и спортивные традиции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90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Страна изучаемого языка. Достопримечательности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91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Страна изучаемого языка. Национальные праздники и обычаи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92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Страна изучаемого языка. Достопримечательности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93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Страна изучаемого языка. Культура. Национальные блюда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94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Родная страна. Достопримечательности.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95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Родная страна. Национальная кухня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96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и контроль по теме "Родная страна 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97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Выдающаяся личность родной страны. Писатель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98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Выдающаяся личность страны изучаемого языка. Писатель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99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Выдающаяся личность родной страны. Певец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100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Выдающиеся люди родной страны. Спортсмены.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101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Выдающиеся люди родной страны. Космонавты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102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"Выдающиеся люди родной страны и страны/стран изучаемого языка, их вклад в науку и мировую культуру: государственные деятели, ученые, писатели, поэты, художники, композиторы, путешественники, спортсмены, актеры и т.д."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ОБЩЕЕ КОЛИЧЕСТВО ЧАСОВ ПО ПРОГРАММЕ</w:t>
            </w:r>
            <w:r/>
          </w:p>
        </w:tc>
        <w:tc>
          <w:tcPr>
            <w:tcMar>
              <w:left w:w="100" w:type="dxa"/>
              <w:top w:w="50" w:type="dxa"/>
            </w:tcMar>
            <w:tcW w:w="114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102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96 </w:t>
            </w:r>
            <w:r/>
          </w:p>
        </w:tc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</w:tbl>
    <w:p>
      <w:pPr>
        <w:sectPr>
          <w:footnotePr/>
          <w:endnotePr/>
          <w:type w:val="nextPage"/>
          <w:pgSz w:w="16383" w:h="11906" w:orient="landscape"/>
          <w:pgMar w:top="1134" w:right="850" w:bottom="1134" w:left="1701" w:header="709" w:footer="709" w:gutter="0"/>
          <w:cols w:num="1" w:sep="0" w:space="1701" w:equalWidth="1"/>
          <w:docGrid w:linePitch="360"/>
        </w:sectPr>
      </w:pPr>
      <w:r/>
      <w:r/>
    </w:p>
    <w:p>
      <w:pPr>
        <w:ind w:left="120"/>
        <w:jc w:val="left"/>
        <w:spacing w:before="0" w:after="0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 11 КЛАСС </w:t>
      </w:r>
      <w:r/>
    </w:p>
    <w:tbl>
      <w:tblPr>
        <w:tblW w:w="0" w:type="auto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ook w:val="04A0" w:firstRow="1" w:lastRow="0" w:firstColumn="1" w:lastColumn="0" w:noHBand="0" w:noVBand="1"/>
      </w:tblPr>
      <w:tblGrid>
        <w:gridCol w:w="600"/>
        <w:gridCol w:w="3600"/>
        <w:gridCol w:w="1041"/>
        <w:gridCol w:w="2015"/>
        <w:gridCol w:w="2168"/>
        <w:gridCol w:w="1515"/>
        <w:gridCol w:w="2655"/>
      </w:tblGrid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№ п/п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Тема урока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gridSpan w:val="3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Количество часов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Дата изучения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Электронные цифровые образовательные ресурсы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Всего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Контрольные работы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Практические работы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Повседневная жизнь семьи. Уклады в разных странах мира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Повседневная жизнь семьи. Уклады в разных странах мира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Межличностные отношения. Решение конфликтных ситуаций. Семейные узы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Межличностные отношения.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Мои друзья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Межличностные отношения.Мои друзья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Семейные традиции и обычаи в стране изучаемого языка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Семейные истории. Историческая справка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Семейные ценности. Отношения между поколениями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Межличностные отношения с членами семьи и знакомыми в художественной литературе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10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Межличностные отношения. Обязанности и права человека в обществе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11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Межличностные отношения. Обязанности и права человека в обществе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12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Межличностные отношения. Взаимоуважение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13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Взаимоотношения в семье. Распределение обязанностей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14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Межличностные отношения. Эмоции и чувства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15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Межличностные отношения. Конфликтные ситуации: их предупреждение и решение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16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" Повседневная жизнь семьи. Межличностные отношения в семье, с друзьями и знакомыми. Конфликтные ситуации, их предупреждение и разрешение"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17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Контроль по теме " Повседневная жизнь семьи. Межличностные отношения в семье, с друзьями и знакомыми. Конфликтные ситуации, их предупреждение и разрешение"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18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Характер человека/литературного персонажа. Черты характера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19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Характер человека/литературного персонажа. Черты характера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20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Поведение человека в экстремальной ситуации. Характер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21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и по теме "Внешность и характеристика человека, литературного персонажа"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22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Отказ от вредных привычек. Здоровый образ жизни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23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Забота о здоровье. Борьба со стрессом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24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Забота о здоровье. Полезные привычки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25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Забота о здоровье. Самочувствие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26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Забота о здоровье. Посещение врача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27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Режим труда и отдыха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28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Сбалансированное питание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29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и по теме "Здоровый образ жизни и забота о здоровье: режим труда и отдыха, спорт, сбалансированное питание, посещение врача. Отказ от вредных привычек"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30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Взаимоотношения со серстниками. Проблема буллинга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31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Школьная жизнь. Взаимоотношения в школе с преподавателями и друзьями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32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Особенности школьных конфликтов. Проблемы и решения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33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Выбор профессии. Цели и мечты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34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Альтернативы в продолжении образования. Последний год в школе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35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Высшая школа. Университет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36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Выбор профессии. Зов сердца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37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Подготовка к выпускным экзаменам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38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"Школьное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39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Контроль по теме "Школьное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40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Важность изучения иностранного языка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41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Важность изучения иностранного языка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42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Корни иностранных языков. Международный язык общения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43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Способы коммуникации. История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44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Изучение иностранного языка для работы и дальнейшего обучения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45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"Место иностранного языка в повседневной жизни и профессиональной деятельности в современном мире"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46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Молодежь в обществе. Заработок для подростков. Выбор профессии в современном обществе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47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Взаимоотношения. Дружба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48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Молодежные ценности. Ориентиры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49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Цель и путь в жизни каждого молодого человека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50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Участие молодежи в жизни общества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51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"Молодежь в современном обществе. Ценностные ориентиры. Участие молодежи в жизни общества. Досуг молодежи: увлечения и интересы. Любовь и дружба"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52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Экстремальные виды спорта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53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Спортивные соревнования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54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Олимпийские игры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55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Спорт в жизни каждого человека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56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"Роль спорта в современной жизни: виды спорта, экстремальный спорт, спортивные соревнования, Олимпийские игры"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57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Путешествие по зарубежным странам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58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Путешествия. Виды транстпорта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59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Оформление поездки. Регистрация. Организационные моменты путешествия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60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Путешествие. Любимое место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61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Особенности культуры и поведения в другой стране при путешествии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62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Экотуризм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63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"Туризм. Виды отдыха. Экотуризм. Путешествия по России и зарубежным странам"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64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Контроль по теме "Туризм. Виды отдыха. Экотуризм. Путешествия по России и зарубежным странам"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65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Проживание в городской и сльской местности. Сравнение. Преимущества и недостатки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66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Защита окружающей среды. Утилизация мусора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67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Защита окружающей среды. Проблемы и решения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68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Защита окружающей среды в городе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69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Защита окружающей среды. Загрязнение воды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70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Сохранение флоры и фауны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71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Условия жизни в городе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72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Жизнь в городе. Достоинства и недостатки. Проблемы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73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Жизнь в городе. Достоинства и недостатки. Проблемы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74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Жизнь в сельской местности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75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Инфраструктура города. Возможности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76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Инфраструктура города. Возможности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77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Защита окружающей среды. Вырубка леса и загрязнение воздуха.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78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Вселенная и человек. Другие формы жизни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79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Защита окружающей среды. Загрязнение океана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80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Природные заповедники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81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"Вселенная и человек. Природа. Проблемы экологии. Защита окружающей среды. Проживание в городской/сельской местности"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82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Контроль по теме "Вселенная и человек. Природа. Проблемы экологии. Защита окружающей среды. Проживание в городской/сельской местности"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83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Современные гаджеты. Проблемы и последствия для молодежи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84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Технический прогресс. Онлайн возможности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85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Интернет-безопасность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86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Социальные сети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87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и контроль по теме "Технический прогресс: перспективы и последствия. Современные средства информации и коммуникации (пресса, телевидение, Интернет, социальные сети и т.д.). Интернет-безопасность"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88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Достопримечательности родной страны. Крупные города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89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Достопримечательности страны изучаемого языка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90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Страна изучаемого языка. Страницы истории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91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Традиции и обычаи жизни в стране изучаемого языка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92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Достопримечательности родной страны Дворцы и усадьбы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93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Национальные традиции и особенности родной страны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94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Развитие космоса. Вклад родной страны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95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" Родная страна 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96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Выдающиеся люди родной страны. Певцы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97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Выдающиеся личности страны изучаемого языка. Писатели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98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Выдающиеся люди страны изучаемого языка. Выдающиеся медицинские работники.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99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Выдающиеся люди родной страны. Певец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100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Выдающиеся личности заруб стран. Спортсмен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101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Выдающиеся люди родной страны. Писатели-классики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2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102</w:t>
            </w:r>
            <w:r/>
          </w:p>
        </w:tc>
        <w:tc>
          <w:tcPr>
            <w:tcMar>
              <w:left w:w="100" w:type="dxa"/>
              <w:top w:w="50" w:type="dxa"/>
            </w:tcMar>
            <w:tcW w:w="39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"Выдающиеся люди родной страны и страны/стран изучаемого языка, их вклад в науку и мировую культуру: государственные деятели, ученые, писатели, поэты, художники, композиторы, путешественники, спортсмены, актеры и т.д."</w:t>
            </w:r>
            <w:r/>
          </w:p>
        </w:tc>
        <w:tc>
          <w:tcPr>
            <w:tcMar>
              <w:left w:w="100" w:type="dxa"/>
              <w:top w:w="50" w:type="dxa"/>
            </w:tcMar>
            <w:tcW w:w="7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06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5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ОБЩЕЕ КОЛИЧЕСТВО ЧАСОВ ПО ПРОГРАММЕ</w:t>
            </w:r>
            <w:r/>
          </w:p>
        </w:tc>
        <w:tc>
          <w:tcPr>
            <w:tcMar>
              <w:left w:w="100" w:type="dxa"/>
              <w:top w:w="50" w:type="dxa"/>
            </w:tcMar>
            <w:tcW w:w="114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102 </w:t>
            </w:r>
            <w:r/>
          </w:p>
        </w:tc>
        <w:tc>
          <w:tcPr>
            <w:tcMar>
              <w:left w:w="100" w:type="dxa"/>
              <w:top w:w="50" w:type="dxa"/>
            </w:tcMar>
            <w:tcW w:w="141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7 </w:t>
            </w:r>
            <w:r/>
          </w:p>
        </w:tc>
        <w:tc>
          <w:tcPr>
            <w:tcMar>
              <w:left w:w="100" w:type="dxa"/>
              <w:top w:w="50" w:type="dxa"/>
            </w:tcMar>
            <w:tcW w:w="1517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95 </w:t>
            </w:r>
            <w:r/>
          </w:p>
        </w:tc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</w:tbl>
    <w:p>
      <w:pPr>
        <w:sectPr>
          <w:footnotePr/>
          <w:endnotePr/>
          <w:type w:val="nextPage"/>
          <w:pgSz w:w="16383" w:h="11906" w:orient="landscape"/>
          <w:pgMar w:top="1134" w:right="850" w:bottom="1134" w:left="1701" w:header="709" w:footer="709" w:gutter="0"/>
          <w:cols w:num="1" w:sep="0" w:space="1701" w:equalWidth="1"/>
          <w:docGrid w:linePitch="360"/>
        </w:sectPr>
      </w:pPr>
      <w:r/>
      <w:r/>
    </w:p>
    <w:p>
      <w:pPr>
        <w:sectPr>
          <w:footnotePr/>
          <w:endnotePr/>
          <w:type w:val="nextPage"/>
          <w:pgSz w:w="16383" w:h="11906" w:orient="landscape"/>
          <w:pgMar w:top="1134" w:right="850" w:bottom="1134" w:left="1701" w:header="709" w:footer="709" w:gutter="0"/>
          <w:cols w:num="1" w:sep="0" w:space="1701" w:equalWidth="1"/>
          <w:docGrid w:linePitch="360"/>
        </w:sectPr>
      </w:pPr>
      <w:r/>
      <w:bookmarkStart w:id="16" w:name="block-24275797"/>
      <w:r/>
      <w:bookmarkEnd w:id="16"/>
      <w:r/>
      <w:bookmarkEnd w:id="15"/>
      <w:r/>
      <w:r/>
    </w:p>
    <w:p>
      <w:pPr>
        <w:ind w:left="120"/>
        <w:jc w:val="left"/>
        <w:spacing w:before="0" w:after="0"/>
      </w:pPr>
      <w:r/>
      <w:bookmarkStart w:id="17" w:name="block-24275798"/>
      <w:r>
        <w:rPr>
          <w:rFonts w:ascii="Times New Roman" w:hAnsi="Times New Roman"/>
          <w:b/>
          <w:i w:val="0"/>
          <w:color w:val="000000"/>
          <w:sz w:val="28"/>
        </w:rPr>
        <w:t xml:space="preserve">УЧЕБНО-МЕТОДИЧЕСКОЕ ОБЕСПЕЧЕНИЕ ОБРАЗОВАТЕЛЬНОГО ПРОЦЕССА</w:t>
      </w:r>
      <w:r/>
    </w:p>
    <w:p>
      <w:pPr>
        <w:ind w:left="120"/>
        <w:jc w:val="left"/>
        <w:spacing w:before="0" w:after="0" w:line="480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ОБЯЗАТЕЛЬНЫЕ УЧЕБНЫЕ МАТЕРИАЛЫ ДЛЯ УЧЕНИКА</w:t>
      </w:r>
      <w:r/>
    </w:p>
    <w:p>
      <w:pPr>
        <w:ind w:left="120"/>
        <w:jc w:val="left"/>
        <w:spacing w:before="0" w:after="0" w:line="480" w:lineRule="auto"/>
      </w:pPr>
      <w:r/>
      <w:bookmarkStart w:id="18" w:name="fcd4d2a0-5025-4100-b79a-d6e41cba5202"/>
      <w:r>
        <w:rPr>
          <w:rFonts w:ascii="Times New Roman" w:hAnsi="Times New Roman"/>
          <w:b w:val="0"/>
          <w:i w:val="0"/>
          <w:color w:val="000000"/>
          <w:sz w:val="28"/>
        </w:rPr>
        <w:t xml:space="preserve">• Английский язык, 11 класс/ Афанасьева О.В., Михеева И.В., Баранова К.М., Общество с ограниченной ответственностью «ДРОФА»; Акционерное общество «Издательство «Просвещение»</w:t>
      </w:r>
      <w:bookmarkEnd w:id="18"/>
      <w:r/>
      <w:r/>
    </w:p>
    <w:p>
      <w:pPr>
        <w:ind w:left="120"/>
        <w:jc w:val="left"/>
        <w:spacing w:before="0" w:after="0" w:line="480" w:lineRule="auto"/>
      </w:pPr>
      <w:r/>
      <w:r/>
    </w:p>
    <w:p>
      <w:pPr>
        <w:ind w:left="120"/>
        <w:jc w:val="left"/>
        <w:spacing w:before="0" w:after="0"/>
      </w:pPr>
      <w:r/>
      <w:r/>
    </w:p>
    <w:p>
      <w:pPr>
        <w:ind w:left="120"/>
        <w:jc w:val="left"/>
        <w:spacing w:before="0" w:after="0" w:line="480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МЕТОДИЧЕСКИЕ МАТЕРИАЛЫ ДЛЯ УЧИТЕЛЯ</w:t>
      </w:r>
      <w:r/>
    </w:p>
    <w:p>
      <w:pPr>
        <w:ind w:left="120"/>
        <w:jc w:val="left"/>
        <w:spacing w:before="0" w:after="0" w:line="480" w:lineRule="auto"/>
      </w:pPr>
      <w:r/>
      <w:r/>
    </w:p>
    <w:p>
      <w:pPr>
        <w:ind w:left="120"/>
        <w:jc w:val="left"/>
        <w:spacing w:before="0" w:after="0"/>
      </w:pPr>
      <w:r/>
      <w:r/>
    </w:p>
    <w:p>
      <w:pPr>
        <w:ind w:left="120"/>
        <w:jc w:val="left"/>
        <w:spacing w:before="0" w:after="0" w:line="480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ЦИФРОВЫЕ ОБРАЗОВАТЕЛЬНЫЕ РЕСУРСЫ И РЕСУРСЫ СЕТИ ИНТЕРНЕТ</w:t>
      </w:r>
      <w:r/>
    </w:p>
    <w:p>
      <w:pPr>
        <w:ind w:left="120"/>
        <w:jc w:val="left"/>
        <w:spacing w:before="0" w:after="0" w:line="480" w:lineRule="auto"/>
      </w:pPr>
      <w:r/>
      <w:bookmarkStart w:id="19" w:name="6695cb62-c7ac-4d3d-b5f1-bb0fcb6a9bae"/>
      <w:r>
        <w:rPr>
          <w:rFonts w:ascii="Times New Roman" w:hAnsi="Times New Roman"/>
          <w:b w:val="0"/>
          <w:i w:val="0"/>
          <w:color w:val="000000"/>
          <w:sz w:val="28"/>
        </w:rPr>
        <w:t xml:space="preserve">РЭШ</w:t>
      </w:r>
      <w:bookmarkEnd w:id="19"/>
      <w:r/>
      <w:r/>
    </w:p>
    <w:p>
      <w:pPr>
        <w:sectPr>
          <w:footnotePr/>
          <w:endnotePr/>
          <w:type w:val="nextPage"/>
          <w:pgSz w:w="11906" w:h="16383" w:orient="portrait"/>
          <w:pgMar w:top="1134" w:right="850" w:bottom="1134" w:left="1701" w:header="709" w:footer="709" w:gutter="0"/>
          <w:cols w:num="1" w:sep="0" w:space="1701" w:equalWidth="1"/>
          <w:docGrid w:linePitch="360"/>
        </w:sectPr>
      </w:pPr>
      <w:r/>
      <w:bookmarkStart w:id="20" w:name="block-24275798"/>
      <w:r/>
      <w:bookmarkEnd w:id="20"/>
      <w:r/>
      <w:bookmarkEnd w:id="17"/>
      <w:r/>
      <w:r/>
    </w:p>
    <w:p>
      <w:r/>
      <w:r/>
    </w:p>
    <w:sectPr>
      <w:footnotePr/>
      <w:endnotePr/>
      <w:type w:val="nextPage"/>
      <w:pgSz w:w="11907" w:h="16839" w:orient="portrait"/>
      <w:pgMar w:top="1440" w:right="1440" w:bottom="1440" w:left="1440" w:header="709" w:footer="709" w:gutter="0"/>
      <w:cols w:num="1" w:sep="0" w:space="1701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9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 w:val="22"/>
        <w:szCs w:val="22"/>
        <w:lang w:val="en-US" w:bidi="ar-SA" w:eastAsia="en-US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48">
    <w:name w:val="Heading 5"/>
    <w:basedOn w:val="809"/>
    <w:next w:val="809"/>
    <w:link w:val="649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cs="Arial" w:eastAsia="Arial"/>
      <w:b/>
      <w:bCs/>
      <w:sz w:val="24"/>
      <w:szCs w:val="24"/>
    </w:rPr>
  </w:style>
  <w:style w:type="character" w:styleId="649">
    <w:name w:val="Heading 5 Char"/>
    <w:basedOn w:val="814"/>
    <w:link w:val="648"/>
    <w:uiPriority w:val="9"/>
    <w:rPr>
      <w:rFonts w:ascii="Arial" w:hAnsi="Arial" w:cs="Arial" w:eastAsia="Arial"/>
      <w:b/>
      <w:bCs/>
      <w:sz w:val="24"/>
      <w:szCs w:val="24"/>
    </w:rPr>
  </w:style>
  <w:style w:type="paragraph" w:styleId="650">
    <w:name w:val="Heading 6"/>
    <w:basedOn w:val="809"/>
    <w:next w:val="809"/>
    <w:link w:val="651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cs="Arial" w:eastAsia="Arial"/>
      <w:b/>
      <w:bCs/>
      <w:sz w:val="22"/>
      <w:szCs w:val="22"/>
    </w:rPr>
  </w:style>
  <w:style w:type="character" w:styleId="651">
    <w:name w:val="Heading 6 Char"/>
    <w:basedOn w:val="814"/>
    <w:link w:val="650"/>
    <w:uiPriority w:val="9"/>
    <w:rPr>
      <w:rFonts w:ascii="Arial" w:hAnsi="Arial" w:cs="Arial" w:eastAsia="Arial"/>
      <w:b/>
      <w:bCs/>
      <w:sz w:val="22"/>
      <w:szCs w:val="22"/>
    </w:rPr>
  </w:style>
  <w:style w:type="paragraph" w:styleId="652">
    <w:name w:val="Heading 7"/>
    <w:basedOn w:val="809"/>
    <w:next w:val="809"/>
    <w:link w:val="653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cs="Arial" w:eastAsia="Arial"/>
      <w:b/>
      <w:bCs/>
      <w:i/>
      <w:iCs/>
      <w:sz w:val="22"/>
      <w:szCs w:val="22"/>
    </w:rPr>
  </w:style>
  <w:style w:type="character" w:styleId="653">
    <w:name w:val="Heading 7 Char"/>
    <w:basedOn w:val="814"/>
    <w:link w:val="652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654">
    <w:name w:val="Heading 8"/>
    <w:basedOn w:val="809"/>
    <w:next w:val="809"/>
    <w:link w:val="655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cs="Arial" w:eastAsia="Arial"/>
      <w:i/>
      <w:iCs/>
      <w:sz w:val="22"/>
      <w:szCs w:val="22"/>
    </w:rPr>
  </w:style>
  <w:style w:type="character" w:styleId="655">
    <w:name w:val="Heading 8 Char"/>
    <w:basedOn w:val="814"/>
    <w:link w:val="654"/>
    <w:uiPriority w:val="9"/>
    <w:rPr>
      <w:rFonts w:ascii="Arial" w:hAnsi="Arial" w:cs="Arial" w:eastAsia="Arial"/>
      <w:i/>
      <w:iCs/>
      <w:sz w:val="22"/>
      <w:szCs w:val="22"/>
    </w:rPr>
  </w:style>
  <w:style w:type="paragraph" w:styleId="656">
    <w:name w:val="Heading 9"/>
    <w:basedOn w:val="809"/>
    <w:next w:val="809"/>
    <w:link w:val="657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cs="Arial" w:eastAsia="Arial"/>
      <w:i/>
      <w:iCs/>
      <w:sz w:val="21"/>
      <w:szCs w:val="21"/>
    </w:rPr>
  </w:style>
  <w:style w:type="character" w:styleId="657">
    <w:name w:val="Heading 9 Char"/>
    <w:basedOn w:val="814"/>
    <w:link w:val="656"/>
    <w:uiPriority w:val="9"/>
    <w:rPr>
      <w:rFonts w:ascii="Arial" w:hAnsi="Arial" w:cs="Arial" w:eastAsia="Arial"/>
      <w:i/>
      <w:iCs/>
      <w:sz w:val="21"/>
      <w:szCs w:val="21"/>
    </w:rPr>
  </w:style>
  <w:style w:type="paragraph" w:styleId="658">
    <w:name w:val="List Paragraph"/>
    <w:basedOn w:val="809"/>
    <w:uiPriority w:val="34"/>
    <w:qFormat/>
    <w:pPr>
      <w:contextualSpacing/>
      <w:ind w:left="720"/>
    </w:pPr>
  </w:style>
  <w:style w:type="paragraph" w:styleId="659">
    <w:name w:val="No Spacing"/>
    <w:uiPriority w:val="1"/>
    <w:qFormat/>
    <w:pPr>
      <w:spacing w:before="0" w:after="0" w:line="240" w:lineRule="auto"/>
    </w:pPr>
  </w:style>
  <w:style w:type="paragraph" w:styleId="660">
    <w:name w:val="Quote"/>
    <w:basedOn w:val="809"/>
    <w:next w:val="809"/>
    <w:link w:val="661"/>
    <w:uiPriority w:val="29"/>
    <w:qFormat/>
    <w:pPr>
      <w:ind w:left="720" w:right="720"/>
    </w:pPr>
    <w:rPr>
      <w:i/>
    </w:rPr>
  </w:style>
  <w:style w:type="character" w:styleId="661">
    <w:name w:val="Quote Char"/>
    <w:link w:val="660"/>
    <w:uiPriority w:val="29"/>
    <w:rPr>
      <w:i/>
    </w:rPr>
  </w:style>
  <w:style w:type="paragraph" w:styleId="662">
    <w:name w:val="Intense Quote"/>
    <w:basedOn w:val="809"/>
    <w:next w:val="809"/>
    <w:link w:val="663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63">
    <w:name w:val="Intense Quote Char"/>
    <w:link w:val="662"/>
    <w:uiPriority w:val="30"/>
    <w:rPr>
      <w:i/>
    </w:rPr>
  </w:style>
  <w:style w:type="paragraph" w:styleId="664">
    <w:name w:val="Footer"/>
    <w:basedOn w:val="809"/>
    <w:link w:val="666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65">
    <w:name w:val="Footer Char"/>
    <w:basedOn w:val="814"/>
    <w:link w:val="664"/>
    <w:uiPriority w:val="99"/>
  </w:style>
  <w:style w:type="character" w:styleId="666">
    <w:name w:val="Caption Char"/>
    <w:basedOn w:val="830"/>
    <w:link w:val="664"/>
    <w:uiPriority w:val="99"/>
  </w:style>
  <w:style w:type="table" w:styleId="667">
    <w:name w:val="Table Grid Light"/>
    <w:basedOn w:val="82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68">
    <w:name w:val="Plain Table 1"/>
    <w:basedOn w:val="82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69">
    <w:name w:val="Plain Table 2"/>
    <w:basedOn w:val="829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70">
    <w:name w:val="Plain Table 3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71">
    <w:name w:val="Plain Table 4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2">
    <w:name w:val="Plain Table 5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73">
    <w:name w:val="Grid Table 1 Light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4">
    <w:name w:val="Grid Table 1 Light - Accent 1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5">
    <w:name w:val="Grid Table 1 Light - Accent 2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6">
    <w:name w:val="Grid Table 1 Light - Accent 3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7">
    <w:name w:val="Grid Table 1 Light - Accent 4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8">
    <w:name w:val="Grid Table 1 Light - Accent 5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9">
    <w:name w:val="Grid Table 1 Light - Accent 6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0">
    <w:name w:val="Grid Table 2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1">
    <w:name w:val="Grid Table 2 - Accent 1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2">
    <w:name w:val="Grid Table 2 - Accent 2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3">
    <w:name w:val="Grid Table 2 - Accent 3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4">
    <w:name w:val="Grid Table 2 - Accent 4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5">
    <w:name w:val="Grid Table 2 - Accent 5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6">
    <w:name w:val="Grid Table 2 - Accent 6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7">
    <w:name w:val="Grid Table 3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8">
    <w:name w:val="Grid Table 3 - Accent 1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9">
    <w:name w:val="Grid Table 3 - Accent 2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0">
    <w:name w:val="Grid Table 3 - Accent 3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1">
    <w:name w:val="Grid Table 3 - Accent 4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2">
    <w:name w:val="Grid Table 3 - Accent 5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3">
    <w:name w:val="Grid Table 3 - Accent 6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4">
    <w:name w:val="Grid Table 4"/>
    <w:basedOn w:val="82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695">
    <w:name w:val="Grid Table 4 - Accent 1"/>
    <w:basedOn w:val="82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696">
    <w:name w:val="Grid Table 4 - Accent 2"/>
    <w:basedOn w:val="82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697">
    <w:name w:val="Grid Table 4 - Accent 3"/>
    <w:basedOn w:val="82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698">
    <w:name w:val="Grid Table 4 - Accent 4"/>
    <w:basedOn w:val="82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699">
    <w:name w:val="Grid Table 4 - Accent 5"/>
    <w:basedOn w:val="82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00">
    <w:name w:val="Grid Table 4 - Accent 6"/>
    <w:basedOn w:val="82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01">
    <w:name w:val="Grid Table 5 Dark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02">
    <w:name w:val="Grid Table 5 Dark- Accent 1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03">
    <w:name w:val="Grid Table 5 Dark - Accent 2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04">
    <w:name w:val="Grid Table 5 Dark - Accent 3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05">
    <w:name w:val="Grid Table 5 Dark- Accent 4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06">
    <w:name w:val="Grid Table 5 Dark - Accent 5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07">
    <w:name w:val="Grid Table 5 Dark - Accent 6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08">
    <w:name w:val="Grid Table 6 Colorful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09">
    <w:name w:val="Grid Table 6 Colorful - Accent 1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10">
    <w:name w:val="Grid Table 6 Colorful - Accent 2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11">
    <w:name w:val="Grid Table 6 Colorful - Accent 3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12">
    <w:name w:val="Grid Table 6 Colorful - Accent 4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13">
    <w:name w:val="Grid Table 6 Colorful - Accent 5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14">
    <w:name w:val="Grid Table 6 Colorful - Accent 6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15">
    <w:name w:val="Grid Table 7 Colorful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6">
    <w:name w:val="Grid Table 7 Colorful - Accent 1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7">
    <w:name w:val="Grid Table 7 Colorful - Accent 2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8">
    <w:name w:val="Grid Table 7 Colorful - Accent 3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9">
    <w:name w:val="Grid Table 7 Colorful - Accent 4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0">
    <w:name w:val="Grid Table 7 Colorful - Accent 5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1">
    <w:name w:val="Grid Table 7 Colorful - Accent 6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2">
    <w:name w:val="List Table 1 Light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3">
    <w:name w:val="List Table 1 Light - Accent 1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4">
    <w:name w:val="List Table 1 Light - Accent 2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5">
    <w:name w:val="List Table 1 Light - Accent 3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6">
    <w:name w:val="List Table 1 Light - Accent 4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7">
    <w:name w:val="List Table 1 Light - Accent 5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8">
    <w:name w:val="List Table 1 Light - Accent 6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9">
    <w:name w:val="List Table 2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30">
    <w:name w:val="List Table 2 - Accent 1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31">
    <w:name w:val="List Table 2 - Accent 2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32">
    <w:name w:val="List Table 2 - Accent 3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33">
    <w:name w:val="List Table 2 - Accent 4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34">
    <w:name w:val="List Table 2 - Accent 5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35">
    <w:name w:val="List Table 2 - Accent 6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36">
    <w:name w:val="List Table 3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7">
    <w:name w:val="List Table 3 - Accent 1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8">
    <w:name w:val="List Table 3 - Accent 2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9">
    <w:name w:val="List Table 3 - Accent 3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0">
    <w:name w:val="List Table 3 - Accent 4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1">
    <w:name w:val="List Table 3 - Accent 5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2">
    <w:name w:val="List Table 3 - Accent 6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3">
    <w:name w:val="List Table 4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4">
    <w:name w:val="List Table 4 - Accent 1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5">
    <w:name w:val="List Table 4 - Accent 2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6">
    <w:name w:val="List Table 4 - Accent 3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7">
    <w:name w:val="List Table 4 - Accent 4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8">
    <w:name w:val="List Table 4 - Accent 5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9">
    <w:name w:val="List Table 4 - Accent 6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0">
    <w:name w:val="List Table 5 Dark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1">
    <w:name w:val="List Table 5 Dark - Accent 1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2">
    <w:name w:val="List Table 5 Dark - Accent 2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3">
    <w:name w:val="List Table 5 Dark - Accent 3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4">
    <w:name w:val="List Table 5 Dark - Accent 4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5">
    <w:name w:val="List Table 5 Dark - Accent 5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6">
    <w:name w:val="List Table 5 Dark - Accent 6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7">
    <w:name w:val="List Table 6 Colorful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58">
    <w:name w:val="List Table 6 Colorful - Accent 1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59">
    <w:name w:val="List Table 6 Colorful - Accent 2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60">
    <w:name w:val="List Table 6 Colorful - Accent 3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61">
    <w:name w:val="List Table 6 Colorful - Accent 4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62">
    <w:name w:val="List Table 6 Colorful - Accent 5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63">
    <w:name w:val="List Table 6 Colorful - Accent 6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64">
    <w:name w:val="List Table 7 Colorful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65">
    <w:name w:val="List Table 7 Colorful - Accent 1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766">
    <w:name w:val="List Table 7 Colorful - Accent 2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767">
    <w:name w:val="List Table 7 Colorful - Accent 3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768">
    <w:name w:val="List Table 7 Colorful - Accent 4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769">
    <w:name w:val="List Table 7 Colorful - Accent 5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770">
    <w:name w:val="List Table 7 Colorful - Accent 6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771">
    <w:name w:val="Lined - Accent"/>
    <w:basedOn w:val="82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72">
    <w:name w:val="Lined - Accent 1"/>
    <w:basedOn w:val="82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773">
    <w:name w:val="Lined - Accent 2"/>
    <w:basedOn w:val="82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774">
    <w:name w:val="Lined - Accent 3"/>
    <w:basedOn w:val="82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775">
    <w:name w:val="Lined - Accent 4"/>
    <w:basedOn w:val="82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776">
    <w:name w:val="Lined - Accent 5"/>
    <w:basedOn w:val="82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777">
    <w:name w:val="Lined - Accent 6"/>
    <w:basedOn w:val="82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778">
    <w:name w:val="Bordered &amp; Lined - Accent"/>
    <w:basedOn w:val="82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79">
    <w:name w:val="Bordered &amp; Lined - Accent 1"/>
    <w:basedOn w:val="82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780">
    <w:name w:val="Bordered &amp; Lined - Accent 2"/>
    <w:basedOn w:val="82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781">
    <w:name w:val="Bordered &amp; Lined - Accent 3"/>
    <w:basedOn w:val="82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782">
    <w:name w:val="Bordered &amp; Lined - Accent 4"/>
    <w:basedOn w:val="82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783">
    <w:name w:val="Bordered &amp; Lined - Accent 5"/>
    <w:basedOn w:val="82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784">
    <w:name w:val="Bordered &amp; Lined - Accent 6"/>
    <w:basedOn w:val="82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785">
    <w:name w:val="Bordered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786">
    <w:name w:val="Bordered - Accent 1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787">
    <w:name w:val="Bordered - Accent 2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788">
    <w:name w:val="Bordered - Accent 3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789">
    <w:name w:val="Bordered - Accent 4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790">
    <w:name w:val="Bordered - Accent 5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791">
    <w:name w:val="Bordered - Accent 6"/>
    <w:basedOn w:val="82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792">
    <w:name w:val="footnote text"/>
    <w:basedOn w:val="809"/>
    <w:link w:val="793"/>
    <w:uiPriority w:val="99"/>
    <w:semiHidden/>
    <w:unhideWhenUsed/>
    <w:pPr>
      <w:spacing w:after="40" w:line="240" w:lineRule="auto"/>
    </w:pPr>
    <w:rPr>
      <w:sz w:val="18"/>
    </w:rPr>
  </w:style>
  <w:style w:type="character" w:styleId="793">
    <w:name w:val="Footnote Text Char"/>
    <w:link w:val="792"/>
    <w:uiPriority w:val="99"/>
    <w:rPr>
      <w:sz w:val="18"/>
    </w:rPr>
  </w:style>
  <w:style w:type="character" w:styleId="794">
    <w:name w:val="footnote reference"/>
    <w:basedOn w:val="814"/>
    <w:uiPriority w:val="99"/>
    <w:unhideWhenUsed/>
    <w:rPr>
      <w:vertAlign w:val="superscript"/>
    </w:rPr>
  </w:style>
  <w:style w:type="paragraph" w:styleId="795">
    <w:name w:val="endnote text"/>
    <w:basedOn w:val="809"/>
    <w:link w:val="796"/>
    <w:uiPriority w:val="99"/>
    <w:semiHidden/>
    <w:unhideWhenUsed/>
    <w:pPr>
      <w:spacing w:after="0" w:line="240" w:lineRule="auto"/>
    </w:pPr>
    <w:rPr>
      <w:sz w:val="20"/>
    </w:rPr>
  </w:style>
  <w:style w:type="character" w:styleId="796">
    <w:name w:val="Endnote Text Char"/>
    <w:link w:val="795"/>
    <w:uiPriority w:val="99"/>
    <w:rPr>
      <w:sz w:val="20"/>
    </w:rPr>
  </w:style>
  <w:style w:type="character" w:styleId="797">
    <w:name w:val="endnote reference"/>
    <w:basedOn w:val="814"/>
    <w:uiPriority w:val="99"/>
    <w:semiHidden/>
    <w:unhideWhenUsed/>
    <w:rPr>
      <w:vertAlign w:val="superscript"/>
    </w:rPr>
  </w:style>
  <w:style w:type="paragraph" w:styleId="798">
    <w:name w:val="toc 1"/>
    <w:basedOn w:val="809"/>
    <w:next w:val="809"/>
    <w:uiPriority w:val="39"/>
    <w:unhideWhenUsed/>
    <w:pPr>
      <w:ind w:left="0" w:right="0" w:firstLine="0"/>
      <w:spacing w:after="57"/>
    </w:pPr>
  </w:style>
  <w:style w:type="paragraph" w:styleId="799">
    <w:name w:val="toc 2"/>
    <w:basedOn w:val="809"/>
    <w:next w:val="809"/>
    <w:uiPriority w:val="39"/>
    <w:unhideWhenUsed/>
    <w:pPr>
      <w:ind w:left="283" w:right="0" w:firstLine="0"/>
      <w:spacing w:after="57"/>
    </w:pPr>
  </w:style>
  <w:style w:type="paragraph" w:styleId="800">
    <w:name w:val="toc 3"/>
    <w:basedOn w:val="809"/>
    <w:next w:val="809"/>
    <w:uiPriority w:val="39"/>
    <w:unhideWhenUsed/>
    <w:pPr>
      <w:ind w:left="567" w:right="0" w:firstLine="0"/>
      <w:spacing w:after="57"/>
    </w:pPr>
  </w:style>
  <w:style w:type="paragraph" w:styleId="801">
    <w:name w:val="toc 4"/>
    <w:basedOn w:val="809"/>
    <w:next w:val="809"/>
    <w:uiPriority w:val="39"/>
    <w:unhideWhenUsed/>
    <w:pPr>
      <w:ind w:left="850" w:right="0" w:firstLine="0"/>
      <w:spacing w:after="57"/>
    </w:pPr>
  </w:style>
  <w:style w:type="paragraph" w:styleId="802">
    <w:name w:val="toc 5"/>
    <w:basedOn w:val="809"/>
    <w:next w:val="809"/>
    <w:uiPriority w:val="39"/>
    <w:unhideWhenUsed/>
    <w:pPr>
      <w:ind w:left="1134" w:right="0" w:firstLine="0"/>
      <w:spacing w:after="57"/>
    </w:pPr>
  </w:style>
  <w:style w:type="paragraph" w:styleId="803">
    <w:name w:val="toc 6"/>
    <w:basedOn w:val="809"/>
    <w:next w:val="809"/>
    <w:uiPriority w:val="39"/>
    <w:unhideWhenUsed/>
    <w:pPr>
      <w:ind w:left="1417" w:right="0" w:firstLine="0"/>
      <w:spacing w:after="57"/>
    </w:pPr>
  </w:style>
  <w:style w:type="paragraph" w:styleId="804">
    <w:name w:val="toc 7"/>
    <w:basedOn w:val="809"/>
    <w:next w:val="809"/>
    <w:uiPriority w:val="39"/>
    <w:unhideWhenUsed/>
    <w:pPr>
      <w:ind w:left="1701" w:right="0" w:firstLine="0"/>
      <w:spacing w:after="57"/>
    </w:pPr>
  </w:style>
  <w:style w:type="paragraph" w:styleId="805">
    <w:name w:val="toc 8"/>
    <w:basedOn w:val="809"/>
    <w:next w:val="809"/>
    <w:uiPriority w:val="39"/>
    <w:unhideWhenUsed/>
    <w:pPr>
      <w:ind w:left="1984" w:right="0" w:firstLine="0"/>
      <w:spacing w:after="57"/>
    </w:pPr>
  </w:style>
  <w:style w:type="paragraph" w:styleId="806">
    <w:name w:val="toc 9"/>
    <w:basedOn w:val="809"/>
    <w:next w:val="809"/>
    <w:uiPriority w:val="39"/>
    <w:unhideWhenUsed/>
    <w:pPr>
      <w:ind w:left="2268" w:right="0" w:firstLine="0"/>
      <w:spacing w:after="57"/>
    </w:pPr>
  </w:style>
  <w:style w:type="paragraph" w:styleId="807">
    <w:name w:val="TOC Heading"/>
    <w:uiPriority w:val="39"/>
    <w:unhideWhenUsed/>
  </w:style>
  <w:style w:type="paragraph" w:styleId="808">
    <w:name w:val="table of figures"/>
    <w:basedOn w:val="809"/>
    <w:next w:val="809"/>
    <w:uiPriority w:val="99"/>
    <w:unhideWhenUsed/>
    <w:pPr>
      <w:spacing w:after="0" w:afterAutospacing="0"/>
    </w:pPr>
  </w:style>
  <w:style w:type="paragraph" w:styleId="809" w:default="1">
    <w:name w:val="Normal"/>
    <w:qFormat/>
  </w:style>
  <w:style w:type="paragraph" w:styleId="810">
    <w:name w:val="Heading 1"/>
    <w:basedOn w:val="809"/>
    <w:next w:val="809"/>
    <w:link w:val="817"/>
    <w:uiPriority w:val="9"/>
    <w:qFormat/>
    <w:pPr>
      <w:keepLines/>
      <w:keepNext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811">
    <w:name w:val="Heading 2"/>
    <w:basedOn w:val="809"/>
    <w:next w:val="809"/>
    <w:link w:val="818"/>
    <w:uiPriority w:val="9"/>
    <w:unhideWhenUsed/>
    <w:qFormat/>
    <w:pPr>
      <w:keepLines/>
      <w:keepNext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812">
    <w:name w:val="Heading 3"/>
    <w:basedOn w:val="809"/>
    <w:next w:val="809"/>
    <w:link w:val="819"/>
    <w:uiPriority w:val="9"/>
    <w:unhideWhenUsed/>
    <w:qFormat/>
    <w:pPr>
      <w:keepLines/>
      <w:keepNext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813">
    <w:name w:val="Heading 4"/>
    <w:basedOn w:val="809"/>
    <w:next w:val="809"/>
    <w:link w:val="820"/>
    <w:uiPriority w:val="9"/>
    <w:unhideWhenUsed/>
    <w:qFormat/>
    <w:pPr>
      <w:keepLines/>
      <w:keepNext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814" w:default="1">
    <w:name w:val="Default Paragraph Font"/>
    <w:uiPriority w:val="1"/>
    <w:semiHidden/>
    <w:unhideWhenUsed/>
  </w:style>
  <w:style w:type="paragraph" w:styleId="815">
    <w:name w:val="Header"/>
    <w:basedOn w:val="809"/>
    <w:link w:val="816"/>
    <w:uiPriority w:val="99"/>
    <w:unhideWhenUsed/>
    <w:pPr>
      <w:tabs>
        <w:tab w:val="center" w:pos="4680" w:leader="none"/>
        <w:tab w:val="right" w:pos="9360" w:leader="none"/>
      </w:tabs>
    </w:pPr>
  </w:style>
  <w:style w:type="character" w:styleId="816" w:customStyle="1">
    <w:name w:val="Header Char"/>
    <w:basedOn w:val="814"/>
    <w:link w:val="815"/>
    <w:uiPriority w:val="99"/>
  </w:style>
  <w:style w:type="character" w:styleId="817" w:customStyle="1">
    <w:name w:val="Heading 1 Char"/>
    <w:basedOn w:val="814"/>
    <w:link w:val="810"/>
    <w:uiPriority w:val="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818" w:customStyle="1">
    <w:name w:val="Heading 2 Char"/>
    <w:basedOn w:val="814"/>
    <w:link w:val="811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819" w:customStyle="1">
    <w:name w:val="Heading 3 Char"/>
    <w:basedOn w:val="814"/>
    <w:link w:val="812"/>
    <w:uiPriority w:val="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820" w:customStyle="1">
    <w:name w:val="Heading 4 Char"/>
    <w:basedOn w:val="814"/>
    <w:link w:val="813"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821">
    <w:name w:val="Normal Indent"/>
    <w:basedOn w:val="809"/>
    <w:uiPriority w:val="99"/>
    <w:unhideWhenUsed/>
    <w:pPr>
      <w:ind w:left="720"/>
    </w:pPr>
  </w:style>
  <w:style w:type="paragraph" w:styleId="822">
    <w:name w:val="Subtitle"/>
    <w:basedOn w:val="809"/>
    <w:next w:val="809"/>
    <w:link w:val="823"/>
    <w:uiPriority w:val="11"/>
    <w:qFormat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823" w:customStyle="1">
    <w:name w:val="Subtitle Char"/>
    <w:basedOn w:val="814"/>
    <w:link w:val="822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824">
    <w:name w:val="Title"/>
    <w:basedOn w:val="809"/>
    <w:next w:val="809"/>
    <w:link w:val="825"/>
    <w:uiPriority w:val="10"/>
    <w:qFormat/>
    <w:pPr>
      <w:contextualSpacing/>
      <w:spacing w:after="300"/>
      <w:pBdr>
        <w:bottom w:val="single" w:color="4F81BD" w:themeColor="accent1" w:sz="8" w:space="4"/>
      </w:pBdr>
    </w:pPr>
    <w:rPr>
      <w:rFonts w:asciiTheme="majorHAnsi" w:hAnsiTheme="majorHAnsi" w:eastAsiaTheme="majorEastAsia" w:cstheme="majorBidi"/>
      <w:color w:val="17365D" w:themeColor="text2" w:themeShade="BF"/>
      <w:spacing w:val="5"/>
      <w:sz w:val="52"/>
      <w:szCs w:val="52"/>
    </w:rPr>
  </w:style>
  <w:style w:type="character" w:styleId="825" w:customStyle="1">
    <w:name w:val="Title Char"/>
    <w:basedOn w:val="814"/>
    <w:link w:val="824"/>
    <w:uiPriority w:val="10"/>
    <w:rPr>
      <w:rFonts w:asciiTheme="majorHAnsi" w:hAnsiTheme="majorHAnsi" w:eastAsiaTheme="majorEastAsia" w:cstheme="majorBidi"/>
      <w:color w:val="17365D" w:themeColor="text2" w:themeShade="BF"/>
      <w:spacing w:val="5"/>
      <w:sz w:val="52"/>
      <w:szCs w:val="52"/>
    </w:rPr>
  </w:style>
  <w:style w:type="character" w:styleId="826">
    <w:name w:val="Emphasis"/>
    <w:basedOn w:val="814"/>
    <w:uiPriority w:val="20"/>
    <w:qFormat/>
    <w:rPr>
      <w:i/>
      <w:iCs/>
    </w:rPr>
  </w:style>
  <w:style w:type="character" w:styleId="827">
    <w:name w:val="Hyperlink"/>
    <w:basedOn w:val="814"/>
    <w:uiPriority w:val="99"/>
    <w:unhideWhenUsed/>
    <w:rPr>
      <w:color w:val="0000FF" w:themeColor="hyperlink"/>
      <w:u w:val="single"/>
    </w:rPr>
  </w:style>
  <w:style w:type="table" w:styleId="828">
    <w:name w:val="Table Grid"/>
    <w:basedOn w:val="829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829" w:default="1">
    <w:name w:val="Normal Table"/>
    <w:uiPriority w:val="99"/>
    <w:semiHidden/>
    <w:unhideWhenUsed/>
    <w:qFormat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paragraph" w:styleId="830">
    <w:name w:val="Caption"/>
    <w:basedOn w:val="809"/>
    <w:next w:val="809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numbering" w:styleId="831" w:default="1">
    <w:name w:val="No List"/>
    <w:uiPriority w:val="99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image" Target="media/image1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Р7-Офис/7.1.1.35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terms:modified xsi:type="dcterms:W3CDTF">2023-10-30T08:52:51Z</dcterms:modified>
</cp:coreProperties>
</file>