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7343E" w14:textId="1E2EF3C9" w:rsidR="0091420A" w:rsidRDefault="0091420A" w:rsidP="0091420A">
      <w:pPr>
        <w:pStyle w:val="20"/>
        <w:tabs>
          <w:tab w:val="left" w:pos="-851"/>
        </w:tabs>
        <w:spacing w:after="166" w:line="280" w:lineRule="exact"/>
        <w:ind w:left="-993"/>
        <w:jc w:val="center"/>
        <w:rPr>
          <w:b/>
          <w:sz w:val="24"/>
          <w:szCs w:val="24"/>
        </w:rPr>
      </w:pPr>
      <w:r w:rsidRPr="0091420A"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A614943" wp14:editId="0A284D97">
            <wp:simplePos x="0" y="0"/>
            <wp:positionH relativeFrom="column">
              <wp:posOffset>-676275</wp:posOffset>
            </wp:positionH>
            <wp:positionV relativeFrom="paragraph">
              <wp:posOffset>-209550</wp:posOffset>
            </wp:positionV>
            <wp:extent cx="7025640" cy="9537065"/>
            <wp:effectExtent l="0" t="0" r="3810" b="698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640" cy="953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842B89" w14:textId="748C06A1" w:rsidR="002B43E5" w:rsidRPr="00B95B92" w:rsidRDefault="002B43E5" w:rsidP="002B43E5">
      <w:pPr>
        <w:pStyle w:val="20"/>
        <w:tabs>
          <w:tab w:val="left" w:pos="1711"/>
        </w:tabs>
        <w:spacing w:after="166" w:line="280" w:lineRule="exact"/>
        <w:ind w:left="7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7 класс. </w:t>
      </w:r>
      <w:r w:rsidRPr="00B95B92">
        <w:rPr>
          <w:b/>
          <w:sz w:val="24"/>
          <w:szCs w:val="24"/>
        </w:rPr>
        <w:t>Пояснительная записка.</w:t>
      </w:r>
    </w:p>
    <w:p w14:paraId="7E86E7CE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14:paraId="1877BD27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Программа по государственному (татарскому) языку обеспечивает преемственность между уровнями общего образования. Концентрический принцип подачи материала позволяет повторить и закрепить освоенные на определённом этапе грамматические формы и конструкции на новом лексическом материале и расширяющемся тематическом содержании речи. В каждом классе даются новые элементы содержания, предъявляются новые требования к коммуникативным умениям обучающихся.</w:t>
      </w:r>
    </w:p>
    <w:p w14:paraId="44A049A0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В содержании программы по государственному (татарскому) языку выделяются следующие содержательные линии: «Языковые знания и навыки», «Социокультурные знания и умения», «Компенсаторные умения», «Умения по видам речевой деятельности», «Тематическое содержание речи» (представлено темами: «Мир моего "Я"», «Мир моих увлечений», «Мир вокруг меня», «Моя Родина»),</w:t>
      </w:r>
    </w:p>
    <w:p w14:paraId="54354B67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b/>
          <w:sz w:val="24"/>
          <w:szCs w:val="24"/>
        </w:rPr>
      </w:pPr>
      <w:r w:rsidRPr="00B95B92">
        <w:rPr>
          <w:sz w:val="24"/>
          <w:szCs w:val="24"/>
        </w:rPr>
        <w:t xml:space="preserve">Изучение государственного (татарского) языка направлено на достижение следующих </w:t>
      </w:r>
      <w:r w:rsidRPr="00B95B92">
        <w:rPr>
          <w:b/>
          <w:sz w:val="24"/>
          <w:szCs w:val="24"/>
        </w:rPr>
        <w:t>целей:</w:t>
      </w:r>
    </w:p>
    <w:p w14:paraId="1B9A84D0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14:paraId="11E5E39A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необходимый для успешной социализации и самореализации;</w:t>
      </w:r>
    </w:p>
    <w:p w14:paraId="3B593BB9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функциональной грамотности обучающихся, включающей овладение ключевыми компетенциями, составляющими основу дальнейшего успешного образования;</w:t>
      </w:r>
    </w:p>
    <w:p w14:paraId="69550B8F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развитие мотивации к дальнейшему овладению татарским языком как государственным языком Республики Татарстан;</w:t>
      </w:r>
    </w:p>
    <w:p w14:paraId="7EA9679A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российской гражданской идентичности обучающихся как составляющей их социальной идентичности.</w:t>
      </w:r>
    </w:p>
    <w:p w14:paraId="43F88C69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Содержание программы по государственному (татарскому) языку интегрировано с курсом родной (татарской) литературы и являет собой единое этноязыковое образовательное пространство.</w:t>
      </w:r>
    </w:p>
    <w:p w14:paraId="312F6F96" w14:textId="77777777" w:rsidR="002B43E5" w:rsidRPr="00B95B92" w:rsidRDefault="002B43E5" w:rsidP="002B43E5">
      <w:pPr>
        <w:pStyle w:val="20"/>
        <w:shd w:val="clear" w:color="auto" w:fill="auto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Общее число часов, рекомендованных для изучения государственного (татарского) языка, - 510 часов: в 5 классе - 102 часа (3 часа в неделю), в 6 классе - 102 часа (3 часа в неделю), в 7 классе - 102 часа (3 часа в неделю), в 8 классе - 102 часа (3 часа в неделю), в 9 классе - 102 часа (3 часа в неделю).</w:t>
      </w:r>
    </w:p>
    <w:p w14:paraId="03D8A65C" w14:textId="77777777" w:rsidR="002B43E5" w:rsidRDefault="002B43E5" w:rsidP="002B43E5">
      <w:pPr>
        <w:pStyle w:val="20"/>
        <w:shd w:val="clear" w:color="auto" w:fill="auto"/>
        <w:tabs>
          <w:tab w:val="left" w:pos="1437"/>
        </w:tabs>
        <w:spacing w:before="0" w:after="0" w:line="490" w:lineRule="exact"/>
        <w:rPr>
          <w:b/>
        </w:rPr>
      </w:pPr>
    </w:p>
    <w:p w14:paraId="2972DB3C" w14:textId="77777777" w:rsidR="002B43E5" w:rsidRDefault="002B43E5" w:rsidP="002B43E5">
      <w:pPr>
        <w:pStyle w:val="20"/>
        <w:shd w:val="clear" w:color="auto" w:fill="auto"/>
        <w:tabs>
          <w:tab w:val="left" w:pos="1408"/>
        </w:tabs>
        <w:spacing w:before="0" w:after="0" w:line="475" w:lineRule="exact"/>
        <w:ind w:left="1080"/>
        <w:rPr>
          <w:b/>
          <w:sz w:val="24"/>
          <w:szCs w:val="24"/>
        </w:rPr>
      </w:pPr>
    </w:p>
    <w:p w14:paraId="36514F09" w14:textId="77777777" w:rsidR="002B43E5" w:rsidRPr="00B95B92" w:rsidRDefault="002B43E5" w:rsidP="002B43E5">
      <w:pPr>
        <w:pStyle w:val="20"/>
        <w:shd w:val="clear" w:color="auto" w:fill="auto"/>
        <w:tabs>
          <w:tab w:val="left" w:pos="1408"/>
        </w:tabs>
        <w:spacing w:before="0" w:after="0" w:line="475" w:lineRule="exact"/>
        <w:ind w:left="1080"/>
        <w:rPr>
          <w:b/>
          <w:sz w:val="24"/>
          <w:szCs w:val="24"/>
        </w:rPr>
      </w:pPr>
      <w:r w:rsidRPr="00B95B92">
        <w:rPr>
          <w:b/>
          <w:sz w:val="24"/>
          <w:szCs w:val="24"/>
        </w:rPr>
        <w:t>Содержание обучения в 7 классе.</w:t>
      </w:r>
    </w:p>
    <w:p w14:paraId="6851D59F" w14:textId="77777777" w:rsidR="002B43E5" w:rsidRPr="00B95B92" w:rsidRDefault="002B43E5" w:rsidP="002B43E5">
      <w:pPr>
        <w:pStyle w:val="20"/>
        <w:shd w:val="clear" w:color="auto" w:fill="auto"/>
        <w:tabs>
          <w:tab w:val="left" w:pos="1689"/>
        </w:tabs>
        <w:spacing w:before="0" w:after="0" w:line="475" w:lineRule="exact"/>
        <w:ind w:left="2160"/>
        <w:rPr>
          <w:sz w:val="24"/>
          <w:szCs w:val="24"/>
        </w:rPr>
      </w:pPr>
      <w:r w:rsidRPr="00B95B92">
        <w:rPr>
          <w:sz w:val="24"/>
          <w:szCs w:val="24"/>
        </w:rPr>
        <w:lastRenderedPageBreak/>
        <w:t>Тематическое содержание речи.</w:t>
      </w:r>
    </w:p>
    <w:p w14:paraId="267D2E4C" w14:textId="77777777" w:rsidR="002B43E5" w:rsidRPr="00B95B92" w:rsidRDefault="002B43E5" w:rsidP="002B43E5">
      <w:pPr>
        <w:pStyle w:val="20"/>
        <w:numPr>
          <w:ilvl w:val="0"/>
          <w:numId w:val="11"/>
        </w:numPr>
        <w:shd w:val="clear" w:color="auto" w:fill="auto"/>
        <w:tabs>
          <w:tab w:val="left" w:pos="189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Мир моего «Я».</w:t>
      </w:r>
    </w:p>
    <w:p w14:paraId="2B65E4EA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Я и мои ровесники. Свободное время. Здоровый образ жизни. Старшие и мы.</w:t>
      </w:r>
    </w:p>
    <w:p w14:paraId="7F0BAD89" w14:textId="77777777" w:rsidR="002B43E5" w:rsidRPr="00B95B92" w:rsidRDefault="002B43E5" w:rsidP="002B43E5">
      <w:pPr>
        <w:pStyle w:val="20"/>
        <w:numPr>
          <w:ilvl w:val="0"/>
          <w:numId w:val="11"/>
        </w:numPr>
        <w:shd w:val="clear" w:color="auto" w:fill="auto"/>
        <w:tabs>
          <w:tab w:val="left" w:pos="189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Мир моих увлечений.</w:t>
      </w:r>
    </w:p>
    <w:p w14:paraId="7E0D5A60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Мои любимые занятия на досуге. Путешествия. Походы.</w:t>
      </w:r>
    </w:p>
    <w:p w14:paraId="61510D95" w14:textId="77777777" w:rsidR="002B43E5" w:rsidRPr="00B95B92" w:rsidRDefault="002B43E5" w:rsidP="002B43E5">
      <w:pPr>
        <w:pStyle w:val="20"/>
        <w:numPr>
          <w:ilvl w:val="0"/>
          <w:numId w:val="11"/>
        </w:numPr>
        <w:shd w:val="clear" w:color="auto" w:fill="auto"/>
        <w:tabs>
          <w:tab w:val="left" w:pos="190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Мир вокруг меня.</w:t>
      </w:r>
    </w:p>
    <w:p w14:paraId="7D82FEF1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Знание и жизнь. Школа. Секреты хорошей учебы.</w:t>
      </w:r>
    </w:p>
    <w:p w14:paraId="257B6062" w14:textId="77777777" w:rsidR="002B43E5" w:rsidRPr="00B95B92" w:rsidRDefault="002B43E5" w:rsidP="002B43E5">
      <w:pPr>
        <w:pStyle w:val="20"/>
        <w:numPr>
          <w:ilvl w:val="0"/>
          <w:numId w:val="11"/>
        </w:numPr>
        <w:shd w:val="clear" w:color="auto" w:fill="auto"/>
        <w:tabs>
          <w:tab w:val="left" w:pos="190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Моя Родина.</w:t>
      </w:r>
    </w:p>
    <w:p w14:paraId="092D5AC2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Моя малая родина. Географическое положение, климат, природа. Исторические и памятные места. Казань - столица Татарстана. Выдающиеся представители татарского народа.</w:t>
      </w:r>
    </w:p>
    <w:p w14:paraId="2BFF7F12" w14:textId="77777777" w:rsidR="002B43E5" w:rsidRPr="00B95B92" w:rsidRDefault="002B43E5" w:rsidP="002B43E5">
      <w:pPr>
        <w:pStyle w:val="20"/>
        <w:shd w:val="clear" w:color="auto" w:fill="auto"/>
        <w:tabs>
          <w:tab w:val="left" w:pos="1689"/>
        </w:tabs>
        <w:spacing w:before="0" w:after="0" w:line="475" w:lineRule="exact"/>
        <w:ind w:left="2160"/>
        <w:rPr>
          <w:sz w:val="24"/>
          <w:szCs w:val="24"/>
        </w:rPr>
      </w:pPr>
      <w:r w:rsidRPr="00B95B92">
        <w:rPr>
          <w:sz w:val="24"/>
          <w:szCs w:val="24"/>
        </w:rPr>
        <w:t>Умения по видам речевой деятельности.</w:t>
      </w:r>
    </w:p>
    <w:p w14:paraId="03BAB108" w14:textId="77777777" w:rsidR="002B43E5" w:rsidRPr="00B95B92" w:rsidRDefault="002B43E5" w:rsidP="002B43E5">
      <w:pPr>
        <w:pStyle w:val="20"/>
        <w:numPr>
          <w:ilvl w:val="0"/>
          <w:numId w:val="12"/>
        </w:numPr>
        <w:shd w:val="clear" w:color="auto" w:fill="auto"/>
        <w:tabs>
          <w:tab w:val="left" w:pos="190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Аудирование.</w:t>
      </w:r>
    </w:p>
    <w:p w14:paraId="2C262B11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Восприятие и понимание на слух несложных адаптированных аутентичных текстов, умение выражать собственное отношение к прослушанному, восприятие 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14:paraId="4F4EF6A1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235854F5" w14:textId="77777777" w:rsidR="002B43E5" w:rsidRPr="00B95B92" w:rsidRDefault="002B43E5" w:rsidP="002B43E5">
      <w:pPr>
        <w:pStyle w:val="20"/>
        <w:numPr>
          <w:ilvl w:val="0"/>
          <w:numId w:val="12"/>
        </w:numPr>
        <w:shd w:val="clear" w:color="auto" w:fill="auto"/>
        <w:tabs>
          <w:tab w:val="left" w:pos="190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  <w:lang w:val="tt-RU"/>
        </w:rPr>
        <w:t>3</w:t>
      </w:r>
      <w:r w:rsidRPr="00B95B92">
        <w:rPr>
          <w:sz w:val="24"/>
          <w:szCs w:val="24"/>
        </w:rPr>
        <w:t>Говорение.</w:t>
      </w:r>
    </w:p>
    <w:p w14:paraId="0EC00603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Диалогическая речь: диалог-побуждение к действию (умения обращаться с просьбой, вежливо соглашаться или не соглашаться выполнить просьбу, приглашать собеседника к совместной деятельности, вежливо соглашаться или не соглашаться на предложение собеседника, объясняя причину своего решения), диалог-расспрос (умения сообщать фактическую информацию, отвечая на вопросы разных видов, выражать свое отношение к обсуждаемым фактам и событиям, запрашивать интересующую информацию, переходить с позиции спрашивающего на позицию отвечающего и наоборот).</w:t>
      </w:r>
    </w:p>
    <w:p w14:paraId="77B34DBE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lastRenderedPageBreak/>
        <w:t>Монологическая речь: создание устных связных монологических высказываний с использованием основных коммуникативных типов речи (описание (предмета, внешности и одежды человека), в том числе характеристика реального человека или литературного персонажа), повествование (сообщение), пересказ основного содержания прочитанного или прослушанного текста, краткое изложение результатов выполненной проектной работы.</w:t>
      </w:r>
    </w:p>
    <w:p w14:paraId="34BA7C1E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ситуаций, ключевых слов и (или) иллюстраций, фотографий с соблюдением норм татарского речевого этикета.</w:t>
      </w:r>
    </w:p>
    <w:p w14:paraId="71385BBE" w14:textId="77777777" w:rsidR="002B43E5" w:rsidRPr="00B95B92" w:rsidRDefault="002B43E5" w:rsidP="002B43E5">
      <w:pPr>
        <w:pStyle w:val="20"/>
        <w:numPr>
          <w:ilvl w:val="0"/>
          <w:numId w:val="12"/>
        </w:numPr>
        <w:shd w:val="clear" w:color="auto" w:fill="auto"/>
        <w:tabs>
          <w:tab w:val="left" w:pos="184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Чтение</w:t>
      </w:r>
    </w:p>
    <w:p w14:paraId="1A2487DB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 xml:space="preserve">Чтение про себя учебных и несложных адаптированных аутентичных текстов разных жанров и стилей, содержащих отдельные незнакомые слова, с пониманием основного содержания или запрашиваемой информации, чтение с пониманием основного содержания текста с определением основной темы и главных фактов 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B95B92">
        <w:rPr>
          <w:sz w:val="24"/>
          <w:szCs w:val="24"/>
        </w:rPr>
        <w:t>несплошных</w:t>
      </w:r>
      <w:proofErr w:type="spellEnd"/>
      <w:r w:rsidRPr="00B95B92"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14:paraId="067C8B8B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 xml:space="preserve">Тексты для чтения: беседа, отрывок из художественного произведения, в том числе рассказ, сказка, научно-популярные тексты,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B95B92">
        <w:rPr>
          <w:sz w:val="24"/>
          <w:szCs w:val="24"/>
        </w:rPr>
        <w:t>несплошной</w:t>
      </w:r>
      <w:proofErr w:type="spellEnd"/>
      <w:r w:rsidRPr="00B95B92">
        <w:rPr>
          <w:sz w:val="24"/>
          <w:szCs w:val="24"/>
        </w:rPr>
        <w:t xml:space="preserve"> текст (таблица).</w:t>
      </w:r>
    </w:p>
    <w:p w14:paraId="730202B3" w14:textId="77777777" w:rsidR="002B43E5" w:rsidRPr="00B95B92" w:rsidRDefault="002B43E5" w:rsidP="002B43E5">
      <w:pPr>
        <w:pStyle w:val="20"/>
        <w:numPr>
          <w:ilvl w:val="0"/>
          <w:numId w:val="12"/>
        </w:numPr>
        <w:shd w:val="clear" w:color="auto" w:fill="auto"/>
        <w:tabs>
          <w:tab w:val="left" w:pos="185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Письмо.</w:t>
      </w:r>
    </w:p>
    <w:p w14:paraId="2F2E7780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 xml:space="preserve">Написание словосочетаний, предложений, речевых клише в соответствии с решаемой коммуникативной задачей, письменное выражение своего отношения к поступкам героев, к проблеме прочитанного текста, написание краткой характеристики литературного персонажа, составление и написание небольших текстов по обсуждаемым нравственным проблемам прочитанных текстов, написание в соответствии с языковыми нормами основных сведений о себе, написание личного письма с применением образца и без применения образца (расспрашивать адресата о его жизни, делах, сообщать то же </w:t>
      </w:r>
      <w:r w:rsidRPr="00B95B92">
        <w:rPr>
          <w:sz w:val="24"/>
          <w:szCs w:val="24"/>
        </w:rPr>
        <w:lastRenderedPageBreak/>
        <w:t>самое о себе, выражать благодарность, давать совет, просить о чем-либо).</w:t>
      </w:r>
    </w:p>
    <w:p w14:paraId="24AB47B0" w14:textId="77777777" w:rsidR="002B43E5" w:rsidRPr="00B95B92" w:rsidRDefault="002B43E5" w:rsidP="002B43E5">
      <w:pPr>
        <w:pStyle w:val="20"/>
        <w:shd w:val="clear" w:color="auto" w:fill="auto"/>
        <w:tabs>
          <w:tab w:val="left" w:pos="1644"/>
        </w:tabs>
        <w:spacing w:before="0" w:after="0" w:line="475" w:lineRule="exact"/>
        <w:ind w:left="1980"/>
        <w:rPr>
          <w:sz w:val="24"/>
          <w:szCs w:val="24"/>
        </w:rPr>
      </w:pPr>
      <w:r w:rsidRPr="00B95B92">
        <w:rPr>
          <w:sz w:val="24"/>
          <w:szCs w:val="24"/>
        </w:rPr>
        <w:t>Языковые знания и навыки.</w:t>
      </w:r>
    </w:p>
    <w:p w14:paraId="59E9EAC6" w14:textId="77777777" w:rsidR="002B43E5" w:rsidRPr="00B95B92" w:rsidRDefault="002B43E5" w:rsidP="002B43E5">
      <w:pPr>
        <w:pStyle w:val="20"/>
        <w:shd w:val="clear" w:color="auto" w:fill="auto"/>
        <w:tabs>
          <w:tab w:val="left" w:pos="1855"/>
        </w:tabs>
        <w:spacing w:before="0" w:after="0" w:line="475" w:lineRule="exact"/>
        <w:ind w:left="360"/>
        <w:rPr>
          <w:sz w:val="24"/>
          <w:szCs w:val="24"/>
        </w:rPr>
      </w:pPr>
      <w:r w:rsidRPr="00B95B92">
        <w:rPr>
          <w:sz w:val="24"/>
          <w:szCs w:val="24"/>
        </w:rPr>
        <w:t>Фонетика.</w:t>
      </w:r>
    </w:p>
    <w:p w14:paraId="7DE0A4D6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2E20B010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370F1547" w14:textId="77777777" w:rsidR="002B43E5" w:rsidRPr="00B95B92" w:rsidRDefault="002B43E5" w:rsidP="002B43E5">
      <w:pPr>
        <w:pStyle w:val="20"/>
        <w:shd w:val="clear" w:color="auto" w:fill="auto"/>
        <w:tabs>
          <w:tab w:val="left" w:pos="1855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Графика. Орфография. Пунктуация.</w:t>
      </w:r>
    </w:p>
    <w:p w14:paraId="58B018DD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14:paraId="76B6A87A" w14:textId="77777777" w:rsidR="002B43E5" w:rsidRPr="00B95B92" w:rsidRDefault="002B43E5" w:rsidP="002B43E5">
      <w:pPr>
        <w:pStyle w:val="20"/>
        <w:shd w:val="clear" w:color="auto" w:fill="auto"/>
        <w:tabs>
          <w:tab w:val="left" w:pos="1855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Лексика.</w:t>
      </w:r>
    </w:p>
    <w:p w14:paraId="586A5A7D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Распознавание и употребление в устной и письменной речи не менее 700 лексических единиц (слов, словосочетаний, речевых клише), обслуживающих ситуации общения в рамках тематического содержания речи для 7 класса, включая 600 лексических единиц, усвоенных в 1-6 классах, слов-названий предметов, их признаков, действий предметов; заимствованных слов, синонимов и антонимов изученных слов, производных (</w:t>
      </w:r>
      <w:proofErr w:type="spellStart"/>
      <w:r w:rsidRPr="00B95B92">
        <w:rPr>
          <w:sz w:val="24"/>
          <w:szCs w:val="24"/>
        </w:rPr>
        <w:t>сэламэтлек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максатчан</w:t>
      </w:r>
      <w:proofErr w:type="spellEnd"/>
      <w:r w:rsidRPr="00B95B92">
        <w:rPr>
          <w:sz w:val="24"/>
          <w:szCs w:val="24"/>
        </w:rPr>
        <w:t>), парных (</w:t>
      </w:r>
      <w:proofErr w:type="spellStart"/>
      <w:r w:rsidRPr="00B95B92">
        <w:rPr>
          <w:sz w:val="24"/>
          <w:szCs w:val="24"/>
        </w:rPr>
        <w:t>дус-иш</w:t>
      </w:r>
      <w:proofErr w:type="spellEnd"/>
      <w:r w:rsidRPr="00B95B92">
        <w:rPr>
          <w:sz w:val="24"/>
          <w:szCs w:val="24"/>
        </w:rPr>
        <w:t>), сложных (</w:t>
      </w:r>
      <w:proofErr w:type="spellStart"/>
      <w:r w:rsidRPr="00B95B92">
        <w:rPr>
          <w:sz w:val="24"/>
          <w:szCs w:val="24"/>
        </w:rPr>
        <w:t>кунакханэ</w:t>
      </w:r>
      <w:proofErr w:type="spellEnd"/>
      <w:r w:rsidRPr="00B95B92">
        <w:rPr>
          <w:sz w:val="24"/>
          <w:szCs w:val="24"/>
        </w:rPr>
        <w:t>), составных (</w:t>
      </w:r>
      <w:proofErr w:type="spellStart"/>
      <w:r w:rsidRPr="00B95B92">
        <w:rPr>
          <w:sz w:val="24"/>
          <w:szCs w:val="24"/>
        </w:rPr>
        <w:t>хуш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исле</w:t>
      </w:r>
      <w:proofErr w:type="spellEnd"/>
      <w:r w:rsidRPr="00B95B92">
        <w:rPr>
          <w:sz w:val="24"/>
          <w:szCs w:val="24"/>
        </w:rPr>
        <w:t>) слов.</w:t>
      </w:r>
    </w:p>
    <w:p w14:paraId="031E4528" w14:textId="77777777" w:rsidR="002B43E5" w:rsidRPr="00B95B92" w:rsidRDefault="002B43E5" w:rsidP="002B43E5">
      <w:pPr>
        <w:pStyle w:val="20"/>
        <w:shd w:val="clear" w:color="auto" w:fill="auto"/>
        <w:tabs>
          <w:tab w:val="left" w:pos="1855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Морфология. Синтаксис.</w:t>
      </w:r>
    </w:p>
    <w:p w14:paraId="3B4FB78B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Распознавание и употребление в устной и письменной речи изученных морфологических форм и синтаксических конструкций татарского языка: временные формы глаголов изъявительного наклонения, наречия образа действия (</w:t>
      </w:r>
      <w:proofErr w:type="spellStart"/>
      <w:r w:rsidRPr="00B95B92">
        <w:rPr>
          <w:sz w:val="24"/>
          <w:szCs w:val="24"/>
        </w:rPr>
        <w:t>тиз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акрын</w:t>
      </w:r>
      <w:proofErr w:type="spellEnd"/>
      <w:r w:rsidRPr="00B95B92">
        <w:rPr>
          <w:sz w:val="24"/>
          <w:szCs w:val="24"/>
        </w:rPr>
        <w:t xml:space="preserve"> (</w:t>
      </w:r>
      <w:proofErr w:type="spellStart"/>
      <w:r w:rsidRPr="00B95B92">
        <w:rPr>
          <w:sz w:val="24"/>
          <w:szCs w:val="24"/>
        </w:rPr>
        <w:t>экрен</w:t>
      </w:r>
      <w:proofErr w:type="spellEnd"/>
      <w:r w:rsidRPr="00B95B92">
        <w:rPr>
          <w:sz w:val="24"/>
          <w:szCs w:val="24"/>
        </w:rPr>
        <w:t>), указательные (</w:t>
      </w:r>
      <w:proofErr w:type="spellStart"/>
      <w:r w:rsidRPr="00B95B92">
        <w:rPr>
          <w:sz w:val="24"/>
          <w:szCs w:val="24"/>
        </w:rPr>
        <w:t>бу</w:t>
      </w:r>
      <w:proofErr w:type="spellEnd"/>
      <w:r w:rsidRPr="00B95B92">
        <w:rPr>
          <w:sz w:val="24"/>
          <w:szCs w:val="24"/>
        </w:rPr>
        <w:t xml:space="preserve">, теге, </w:t>
      </w:r>
      <w:proofErr w:type="spellStart"/>
      <w:r w:rsidRPr="00B95B92">
        <w:rPr>
          <w:sz w:val="24"/>
          <w:szCs w:val="24"/>
        </w:rPr>
        <w:t>шул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шундый</w:t>
      </w:r>
      <w:proofErr w:type="spellEnd"/>
      <w:r w:rsidRPr="00B95B92">
        <w:rPr>
          <w:sz w:val="24"/>
          <w:szCs w:val="24"/>
        </w:rPr>
        <w:t>) и определительные (</w:t>
      </w:r>
      <w:proofErr w:type="spellStart"/>
      <w:r w:rsidRPr="00B95B92">
        <w:rPr>
          <w:sz w:val="24"/>
          <w:szCs w:val="24"/>
        </w:rPr>
        <w:t>барлык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бетен</w:t>
      </w:r>
      <w:proofErr w:type="spellEnd"/>
      <w:r w:rsidRPr="00B95B92">
        <w:rPr>
          <w:sz w:val="24"/>
          <w:szCs w:val="24"/>
        </w:rPr>
        <w:t xml:space="preserve">, уз, </w:t>
      </w:r>
      <w:r w:rsidRPr="00B95B92">
        <w:rPr>
          <w:sz w:val="24"/>
          <w:szCs w:val="24"/>
          <w:lang w:val="en-US" w:bidi="en-US"/>
        </w:rPr>
        <w:t>hap</w:t>
      </w:r>
      <w:r w:rsidRPr="00B95B92">
        <w:rPr>
          <w:sz w:val="24"/>
          <w:szCs w:val="24"/>
          <w:lang w:bidi="en-US"/>
        </w:rPr>
        <w:t xml:space="preserve">) </w:t>
      </w:r>
      <w:r w:rsidRPr="00B95B92">
        <w:rPr>
          <w:sz w:val="24"/>
          <w:szCs w:val="24"/>
        </w:rPr>
        <w:t>местоимения, деепричастие на -гач (-</w:t>
      </w:r>
      <w:proofErr w:type="spellStart"/>
      <w:r w:rsidRPr="00B95B92">
        <w:rPr>
          <w:sz w:val="24"/>
          <w:szCs w:val="24"/>
        </w:rPr>
        <w:t>гэч</w:t>
      </w:r>
      <w:proofErr w:type="spellEnd"/>
      <w:r w:rsidRPr="00B95B92">
        <w:rPr>
          <w:sz w:val="24"/>
          <w:szCs w:val="24"/>
        </w:rPr>
        <w:t>), -кач (-</w:t>
      </w:r>
      <w:proofErr w:type="spellStart"/>
      <w:r w:rsidRPr="00B95B92">
        <w:rPr>
          <w:sz w:val="24"/>
          <w:szCs w:val="24"/>
        </w:rPr>
        <w:t>кэч</w:t>
      </w:r>
      <w:proofErr w:type="spellEnd"/>
      <w:r w:rsidRPr="00B95B92">
        <w:rPr>
          <w:sz w:val="24"/>
          <w:szCs w:val="24"/>
        </w:rPr>
        <w:t xml:space="preserve">), главные члены предложения, </w:t>
      </w:r>
      <w:r w:rsidRPr="00B95B92">
        <w:rPr>
          <w:sz w:val="24"/>
          <w:szCs w:val="24"/>
        </w:rPr>
        <w:lastRenderedPageBreak/>
        <w:t xml:space="preserve">согласование подлежащего и сказуемого, предложения с простым глагольным сказуемым (Мин </w:t>
      </w:r>
      <w:proofErr w:type="spellStart"/>
      <w:r w:rsidRPr="00B95B92">
        <w:rPr>
          <w:sz w:val="24"/>
          <w:szCs w:val="24"/>
        </w:rPr>
        <w:t>татарча</w:t>
      </w:r>
      <w:proofErr w:type="spellEnd"/>
      <w:r w:rsidRPr="00B95B92">
        <w:rPr>
          <w:sz w:val="24"/>
          <w:szCs w:val="24"/>
        </w:rPr>
        <w:t xml:space="preserve"> белом), с именным сказуемым (</w:t>
      </w:r>
      <w:proofErr w:type="spellStart"/>
      <w:r w:rsidRPr="00B95B92">
        <w:rPr>
          <w:sz w:val="24"/>
          <w:szCs w:val="24"/>
        </w:rPr>
        <w:t>Безнец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гаилэбез</w:t>
      </w:r>
      <w:proofErr w:type="spellEnd"/>
      <w:r w:rsidRPr="00B95B92">
        <w:rPr>
          <w:sz w:val="24"/>
          <w:szCs w:val="24"/>
        </w:rPr>
        <w:t xml:space="preserve"> тату) и составным глагольным сказуемым (Мин </w:t>
      </w:r>
      <w:proofErr w:type="spellStart"/>
      <w:r w:rsidRPr="00B95B92">
        <w:rPr>
          <w:sz w:val="24"/>
          <w:szCs w:val="24"/>
        </w:rPr>
        <w:t>укырга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яратам</w:t>
      </w:r>
      <w:proofErr w:type="spellEnd"/>
      <w:r w:rsidRPr="00B95B92">
        <w:rPr>
          <w:sz w:val="24"/>
          <w:szCs w:val="24"/>
        </w:rPr>
        <w:t xml:space="preserve">), союзы </w:t>
      </w:r>
      <w:proofErr w:type="spellStart"/>
      <w:r w:rsidRPr="00B95B92">
        <w:rPr>
          <w:sz w:val="24"/>
          <w:szCs w:val="24"/>
        </w:rPr>
        <w:t>Ьэм</w:t>
      </w:r>
      <w:proofErr w:type="spellEnd"/>
      <w:r w:rsidRPr="00B95B92">
        <w:rPr>
          <w:sz w:val="24"/>
          <w:szCs w:val="24"/>
        </w:rPr>
        <w:t xml:space="preserve">, да (дэ), та (тэ), яки, частицы </w:t>
      </w:r>
      <w:proofErr w:type="spellStart"/>
      <w:r w:rsidRPr="00B95B92">
        <w:rPr>
          <w:sz w:val="24"/>
          <w:szCs w:val="24"/>
        </w:rPr>
        <w:t>гына</w:t>
      </w:r>
      <w:proofErr w:type="spellEnd"/>
      <w:r w:rsidRPr="00B95B92">
        <w:rPr>
          <w:sz w:val="24"/>
          <w:szCs w:val="24"/>
        </w:rPr>
        <w:t xml:space="preserve"> (</w:t>
      </w:r>
      <w:proofErr w:type="spellStart"/>
      <w:r w:rsidRPr="00B95B92">
        <w:rPr>
          <w:sz w:val="24"/>
          <w:szCs w:val="24"/>
        </w:rPr>
        <w:t>генэ</w:t>
      </w:r>
      <w:proofErr w:type="spellEnd"/>
      <w:r w:rsidRPr="00B95B92">
        <w:rPr>
          <w:sz w:val="24"/>
          <w:szCs w:val="24"/>
        </w:rPr>
        <w:t xml:space="preserve">), </w:t>
      </w:r>
      <w:proofErr w:type="spellStart"/>
      <w:r w:rsidRPr="00B95B92">
        <w:rPr>
          <w:sz w:val="24"/>
          <w:szCs w:val="24"/>
        </w:rPr>
        <w:t>кына</w:t>
      </w:r>
      <w:proofErr w:type="spellEnd"/>
      <w:r w:rsidRPr="00B95B92">
        <w:rPr>
          <w:sz w:val="24"/>
          <w:szCs w:val="24"/>
        </w:rPr>
        <w:t xml:space="preserve"> (</w:t>
      </w:r>
      <w:proofErr w:type="spellStart"/>
      <w:r w:rsidRPr="00B95B92">
        <w:rPr>
          <w:sz w:val="24"/>
          <w:szCs w:val="24"/>
        </w:rPr>
        <w:t>кенэ</w:t>
      </w:r>
      <w:proofErr w:type="spellEnd"/>
      <w:r w:rsidRPr="00B95B92">
        <w:rPr>
          <w:sz w:val="24"/>
          <w:szCs w:val="24"/>
        </w:rPr>
        <w:t>), предложения по цели высказывания, сложные предложения.</w:t>
      </w:r>
    </w:p>
    <w:p w14:paraId="7C41292F" w14:textId="77777777" w:rsidR="002B43E5" w:rsidRPr="00B95B92" w:rsidRDefault="002B43E5" w:rsidP="002B43E5">
      <w:pPr>
        <w:pStyle w:val="20"/>
        <w:shd w:val="clear" w:color="auto" w:fill="auto"/>
        <w:tabs>
          <w:tab w:val="left" w:pos="1675"/>
        </w:tabs>
        <w:spacing w:before="0" w:after="0" w:line="475" w:lineRule="exact"/>
        <w:ind w:left="1980"/>
        <w:rPr>
          <w:sz w:val="24"/>
          <w:szCs w:val="24"/>
        </w:rPr>
      </w:pPr>
      <w:r w:rsidRPr="00B95B92">
        <w:rPr>
          <w:sz w:val="24"/>
          <w:szCs w:val="24"/>
        </w:rPr>
        <w:t>Социокультурные знания и умения.</w:t>
      </w:r>
    </w:p>
    <w:p w14:paraId="6AD5F12C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Знание и использование активных формул татарского речевого этикета в ситуациях общения,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содержания, знание основных сведений о Республике Татарстан (географическое положение, природа, исторические и памятные места), знание известных деятелей культуры татарского народа, знакомство с доступными в языковом отношении образцами татарской поэзии и прозы.</w:t>
      </w:r>
    </w:p>
    <w:p w14:paraId="2C9223FD" w14:textId="77777777" w:rsidR="002B43E5" w:rsidRPr="00B95B92" w:rsidRDefault="002B43E5" w:rsidP="002B43E5">
      <w:pPr>
        <w:pStyle w:val="20"/>
        <w:shd w:val="clear" w:color="auto" w:fill="auto"/>
        <w:tabs>
          <w:tab w:val="left" w:pos="1679"/>
        </w:tabs>
        <w:spacing w:before="0" w:after="0" w:line="475" w:lineRule="exact"/>
        <w:ind w:left="1980"/>
        <w:rPr>
          <w:sz w:val="24"/>
          <w:szCs w:val="24"/>
        </w:rPr>
      </w:pPr>
      <w:r w:rsidRPr="00B95B92">
        <w:rPr>
          <w:sz w:val="24"/>
          <w:szCs w:val="24"/>
        </w:rPr>
        <w:t>Компенсаторные умения.</w:t>
      </w:r>
    </w:p>
    <w:p w14:paraId="7D7B7640" w14:textId="77777777" w:rsidR="002B43E5" w:rsidRPr="00B95B92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Использование при чтении и аудировании языковой, в том числе контекстуальной догадки, прогнозирование содержания текста на основе заголовка, по предварительно поставленным вопросам, использование в качестве опоры при порождении собственных высказываний ключевых слов, плана, использование синонимов, антонимов при дефиците языковых средств.</w:t>
      </w:r>
    </w:p>
    <w:p w14:paraId="0474712F" w14:textId="77777777" w:rsidR="002B43E5" w:rsidRDefault="002B43E5" w:rsidP="002B43E5">
      <w:pPr>
        <w:ind w:left="-993"/>
        <w:rPr>
          <w:rFonts w:ascii="Times New Roman" w:hAnsi="Times New Roman"/>
          <w:b/>
          <w:sz w:val="24"/>
          <w:szCs w:val="24"/>
        </w:rPr>
      </w:pPr>
    </w:p>
    <w:p w14:paraId="0226DC57" w14:textId="77777777" w:rsidR="002B43E5" w:rsidRPr="00B95B92" w:rsidRDefault="002B43E5" w:rsidP="002B43E5">
      <w:pPr>
        <w:pStyle w:val="20"/>
        <w:tabs>
          <w:tab w:val="left" w:pos="1711"/>
        </w:tabs>
        <w:spacing w:after="166" w:line="280" w:lineRule="exact"/>
        <w:ind w:left="7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 класс. </w:t>
      </w:r>
      <w:r w:rsidRPr="00B95B92">
        <w:rPr>
          <w:b/>
          <w:sz w:val="24"/>
          <w:szCs w:val="24"/>
        </w:rPr>
        <w:t>Пояснительная записка.</w:t>
      </w:r>
    </w:p>
    <w:p w14:paraId="27DF94ED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14:paraId="47611F17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Программа по государственному (татарскому) языку обеспечивает преемственность между уровнями общего образования. Концентрический принцип подачи материала позволяет повторить и закрепить освоенные на определённом этапе грамматические формы и конструкции на новом лексическом материале и расширяющемся тематическом содержании речи. В каждом классе даются новые элементы содержания, предъявляются новые требования к коммуникативным умениям обучающихся.</w:t>
      </w:r>
    </w:p>
    <w:p w14:paraId="73F2A1C6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В содержании программы по государственному (татарскому) языку выделяются следующие содержательные линии: «Языковые знания и навыки», «Социокультурные знания и умения», «Компенсаторные умения», «Умения по видам речевой деятельности», «Тематическое содержание речи» (представлено темами: «Мир моего "Я"», «Мир моих увлечений», «Мир вокруг меня», «Моя Родина»),</w:t>
      </w:r>
    </w:p>
    <w:p w14:paraId="3E3522C3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b/>
          <w:sz w:val="24"/>
          <w:szCs w:val="24"/>
        </w:rPr>
      </w:pPr>
      <w:r w:rsidRPr="00B95B92">
        <w:rPr>
          <w:sz w:val="24"/>
          <w:szCs w:val="24"/>
        </w:rPr>
        <w:lastRenderedPageBreak/>
        <w:t xml:space="preserve">Изучение государственного (татарского) языка направлено на достижение следующих </w:t>
      </w:r>
      <w:r w:rsidRPr="00B95B92">
        <w:rPr>
          <w:b/>
          <w:sz w:val="24"/>
          <w:szCs w:val="24"/>
        </w:rPr>
        <w:t>целей:</w:t>
      </w:r>
    </w:p>
    <w:p w14:paraId="17837A2B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14:paraId="29F2899B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необходимый для успешной социализации и самореализации;</w:t>
      </w:r>
    </w:p>
    <w:p w14:paraId="5895CBCF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функциональной грамотности обучающихся, включающей овладение ключевыми компетенциями, составляющими основу дальнейшего успешного образования;</w:t>
      </w:r>
    </w:p>
    <w:p w14:paraId="05B8AF80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развитие мотивации к дальнейшему овладению татарским языком как государственным языком Республики Татарстан;</w:t>
      </w:r>
    </w:p>
    <w:p w14:paraId="1931792D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российской гражданской идентичности обучающихся как составляющей их социальной идентичности.</w:t>
      </w:r>
    </w:p>
    <w:p w14:paraId="1A026541" w14:textId="77777777" w:rsidR="002B43E5" w:rsidRPr="00B95B92" w:rsidRDefault="002B43E5" w:rsidP="002B43E5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Содержание программы по государственному (татарскому) языку интегрировано с курсом родной (татарской) литературы и являет собой единое этноязыковое образовательное пространство.</w:t>
      </w:r>
    </w:p>
    <w:p w14:paraId="68F3210A" w14:textId="77777777" w:rsidR="002B43E5" w:rsidRPr="00B95B92" w:rsidRDefault="002B43E5" w:rsidP="002B43E5">
      <w:pPr>
        <w:pStyle w:val="20"/>
        <w:shd w:val="clear" w:color="auto" w:fill="auto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Общее число часов, рекомендованных для изучения государственного (татарского) языка, - 510 часов: в 5 классе - 102 часа (3 часа в неделю), в 6 классе - 102 часа (3 часа в неделю), в 7 классе - 102 часа (3 часа в неделю), в 8 классе - 102 часа (3 часа в неделю), в 9 классе - 102 часа (3 часа в неделю).</w:t>
      </w:r>
    </w:p>
    <w:p w14:paraId="52475FD6" w14:textId="77777777" w:rsidR="002B43E5" w:rsidRDefault="002B43E5" w:rsidP="002B43E5">
      <w:pPr>
        <w:pStyle w:val="20"/>
        <w:shd w:val="clear" w:color="auto" w:fill="auto"/>
        <w:tabs>
          <w:tab w:val="left" w:pos="1437"/>
        </w:tabs>
        <w:spacing w:before="0" w:after="0" w:line="490" w:lineRule="exact"/>
        <w:rPr>
          <w:b/>
        </w:rPr>
      </w:pPr>
    </w:p>
    <w:p w14:paraId="17348177" w14:textId="77777777" w:rsidR="002B43E5" w:rsidRDefault="002B43E5" w:rsidP="002B43E5">
      <w:pPr>
        <w:pStyle w:val="20"/>
        <w:shd w:val="clear" w:color="auto" w:fill="auto"/>
        <w:tabs>
          <w:tab w:val="left" w:pos="1468"/>
        </w:tabs>
        <w:spacing w:before="0" w:after="0" w:line="475" w:lineRule="exact"/>
        <w:ind w:left="1080"/>
        <w:rPr>
          <w:b/>
          <w:sz w:val="24"/>
          <w:szCs w:val="24"/>
        </w:rPr>
      </w:pPr>
    </w:p>
    <w:p w14:paraId="54577B36" w14:textId="77777777" w:rsidR="002B43E5" w:rsidRDefault="002B43E5" w:rsidP="002B43E5">
      <w:pPr>
        <w:pStyle w:val="20"/>
        <w:shd w:val="clear" w:color="auto" w:fill="auto"/>
        <w:tabs>
          <w:tab w:val="left" w:pos="1468"/>
        </w:tabs>
        <w:spacing w:before="0" w:after="0" w:line="475" w:lineRule="exact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обучения в 8 классе.</w:t>
      </w:r>
    </w:p>
    <w:p w14:paraId="3B1E9D4F" w14:textId="77777777" w:rsidR="002B43E5" w:rsidRDefault="002B43E5" w:rsidP="002B43E5">
      <w:pPr>
        <w:pStyle w:val="20"/>
        <w:shd w:val="clear" w:color="auto" w:fill="auto"/>
        <w:tabs>
          <w:tab w:val="left" w:pos="1675"/>
        </w:tabs>
        <w:spacing w:before="0" w:after="0" w:line="475" w:lineRule="exact"/>
        <w:ind w:left="1980"/>
        <w:rPr>
          <w:sz w:val="24"/>
          <w:szCs w:val="24"/>
        </w:rPr>
      </w:pPr>
      <w:r>
        <w:rPr>
          <w:sz w:val="24"/>
          <w:szCs w:val="24"/>
        </w:rPr>
        <w:t>Тематическое содержание речи.</w:t>
      </w:r>
    </w:p>
    <w:p w14:paraId="2085BF9C" w14:textId="77777777" w:rsidR="002B43E5" w:rsidRDefault="002B43E5" w:rsidP="002B43E5">
      <w:pPr>
        <w:pStyle w:val="20"/>
        <w:numPr>
          <w:ilvl w:val="0"/>
          <w:numId w:val="13"/>
        </w:numPr>
        <w:shd w:val="clear" w:color="auto" w:fill="auto"/>
        <w:tabs>
          <w:tab w:val="left" w:pos="188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Мир моего «Я».</w:t>
      </w:r>
    </w:p>
    <w:p w14:paraId="46148A54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Общение и дружба с ровесниками. Свободное время, любимые занятия и путешествия.</w:t>
      </w:r>
    </w:p>
    <w:p w14:paraId="1D0B9D5F" w14:textId="77777777" w:rsidR="002B43E5" w:rsidRDefault="002B43E5" w:rsidP="002B43E5">
      <w:pPr>
        <w:pStyle w:val="20"/>
        <w:numPr>
          <w:ilvl w:val="0"/>
          <w:numId w:val="13"/>
        </w:numPr>
        <w:shd w:val="clear" w:color="auto" w:fill="auto"/>
        <w:tabs>
          <w:tab w:val="left" w:pos="188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Мир вокруг меня.</w:t>
      </w:r>
    </w:p>
    <w:p w14:paraId="61A10BB8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Школьная жизнь. Планирование своего времени. Природа и человек. Экология и окружающая среда.</w:t>
      </w:r>
    </w:p>
    <w:p w14:paraId="7A4B733F" w14:textId="77777777" w:rsidR="002B43E5" w:rsidRDefault="002B43E5" w:rsidP="002B43E5">
      <w:pPr>
        <w:pStyle w:val="20"/>
        <w:numPr>
          <w:ilvl w:val="0"/>
          <w:numId w:val="13"/>
        </w:numPr>
        <w:shd w:val="clear" w:color="auto" w:fill="auto"/>
        <w:tabs>
          <w:tab w:val="left" w:pos="188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Мир моих увлечений.</w:t>
      </w:r>
    </w:p>
    <w:p w14:paraId="3B913D2F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В мире музыки. Молодежная мода и дизайн. Здоровый образ жизни.</w:t>
      </w:r>
    </w:p>
    <w:p w14:paraId="4DE5134F" w14:textId="77777777" w:rsidR="002B43E5" w:rsidRDefault="002B43E5" w:rsidP="002B43E5">
      <w:pPr>
        <w:pStyle w:val="20"/>
        <w:numPr>
          <w:ilvl w:val="0"/>
          <w:numId w:val="13"/>
        </w:numPr>
        <w:shd w:val="clear" w:color="auto" w:fill="auto"/>
        <w:tabs>
          <w:tab w:val="left" w:pos="1891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Моя Родина.</w:t>
      </w:r>
    </w:p>
    <w:p w14:paraId="6822925E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Города России и Татарстана, их достопримечательности. Татарстан - мой родной </w:t>
      </w:r>
      <w:r>
        <w:rPr>
          <w:sz w:val="24"/>
          <w:szCs w:val="24"/>
        </w:rPr>
        <w:lastRenderedPageBreak/>
        <w:t>край. Выдающиеся личности татарского народа (ученые, писатели, поэты, артисты, спортсмены).</w:t>
      </w:r>
    </w:p>
    <w:p w14:paraId="115603BB" w14:textId="77777777" w:rsidR="002B43E5" w:rsidRDefault="002B43E5" w:rsidP="002B43E5">
      <w:pPr>
        <w:pStyle w:val="20"/>
        <w:shd w:val="clear" w:color="auto" w:fill="auto"/>
        <w:tabs>
          <w:tab w:val="left" w:pos="709"/>
          <w:tab w:val="left" w:pos="1659"/>
        </w:tabs>
        <w:spacing w:before="0" w:after="0" w:line="475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Умения по видам речевой деятельности.</w:t>
      </w:r>
    </w:p>
    <w:p w14:paraId="2BD9DFC5" w14:textId="77777777" w:rsidR="002B43E5" w:rsidRDefault="002B43E5" w:rsidP="002B43E5">
      <w:pPr>
        <w:pStyle w:val="20"/>
        <w:shd w:val="clear" w:color="auto" w:fill="auto"/>
        <w:tabs>
          <w:tab w:val="left" w:pos="186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Аудирование.</w:t>
      </w:r>
    </w:p>
    <w:p w14:paraId="606A634E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>
        <w:rPr>
          <w:sz w:val="24"/>
          <w:szCs w:val="24"/>
        </w:rPr>
        <w:t>Восприятие на слух адаптированных аутентичных текстов, содержащих отдельные незнакомые слова, с пониманием основного содержания или запрашиваемой информации и умение определять основную тему (идею) прослушанного текста, постановка уточняющих вопросов к прослушанному тексту.</w:t>
      </w:r>
    </w:p>
    <w:p w14:paraId="6C707FE6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>
        <w:rPr>
          <w:sz w:val="24"/>
          <w:szCs w:val="24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2E78F38" w14:textId="77777777" w:rsidR="002B43E5" w:rsidRDefault="002B43E5" w:rsidP="002B43E5">
      <w:pPr>
        <w:pStyle w:val="20"/>
        <w:shd w:val="clear" w:color="auto" w:fill="auto"/>
        <w:tabs>
          <w:tab w:val="left" w:pos="186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Говорение.</w:t>
      </w:r>
    </w:p>
    <w:p w14:paraId="786E2A23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>
        <w:rPr>
          <w:sz w:val="24"/>
          <w:szCs w:val="24"/>
        </w:rPr>
        <w:t>Диалогическая речь: диалог-побуждение к действию (умения обращаться с просьбой, вежливо соглашаться или не соглашаться выполнить просьбу, приглашать собеседника к совместной деятельности, вежливо соглашаться или не соглашаться на предложение собеседника, объясняя причину своего решения), диалог-расспрос (сообщать фактическую информацию, отвечая на вопросы разных видов, выражать свое отношение к обсуждаемым фактам и событиям, запрашивать интересующую информацию, переходить с позиции спрашивающего на позицию отвечающего и наоборот), комбинированный диалог.</w:t>
      </w:r>
    </w:p>
    <w:p w14:paraId="355375E7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>
        <w:rPr>
          <w:sz w:val="24"/>
          <w:szCs w:val="24"/>
        </w:rPr>
        <w:t>Монологическая речь: создание устных связных монологических высказываний с использованием основных коммуникативных типов речи: описание (предмета, внешности и одежды человека), в том числе характеристика реального человека или литературного персонажа), повествование (сообщение), рассуждение, пересказ основного содержания прочитанного или прослушанного текста, краткое изложение результатов выполненной проектной работы.</w:t>
      </w:r>
    </w:p>
    <w:p w14:paraId="5DDEFC0D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>
        <w:rPr>
          <w:sz w:val="24"/>
          <w:szCs w:val="24"/>
        </w:rPr>
        <w:t>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ситуаций, ключевых слов и (или) иллюстраций, фотографий с соблюдением норм татарского речевого этикета.</w:t>
      </w:r>
    </w:p>
    <w:p w14:paraId="4E787675" w14:textId="77777777" w:rsidR="002B43E5" w:rsidRDefault="002B43E5" w:rsidP="002B43E5">
      <w:pPr>
        <w:pStyle w:val="20"/>
        <w:shd w:val="clear" w:color="auto" w:fill="auto"/>
        <w:tabs>
          <w:tab w:val="left" w:pos="184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Чтение.</w:t>
      </w:r>
    </w:p>
    <w:p w14:paraId="7E654A61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Чтение про себя учебных и несложных адаптированных аутентичных текстов разных жанров и стилей, содержащих отдельные незнакомые слова, с пониманием основного содержания или запрашиваемой информации, чтение с пониманием основного содержания текста с определением основной темы и главных фактов 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>
        <w:rPr>
          <w:sz w:val="24"/>
          <w:szCs w:val="24"/>
        </w:rPr>
        <w:t>несплошных</w:t>
      </w:r>
      <w:proofErr w:type="spellEnd"/>
      <w:r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14:paraId="0EE37050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Тексты для чтения: беседа, отрывок из художественного произведения, в том числе рассказ, сказка, научно-популярные тексты,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>
        <w:rPr>
          <w:sz w:val="24"/>
          <w:szCs w:val="24"/>
        </w:rPr>
        <w:t>несплошной</w:t>
      </w:r>
      <w:proofErr w:type="spellEnd"/>
      <w:r>
        <w:rPr>
          <w:sz w:val="24"/>
          <w:szCs w:val="24"/>
        </w:rPr>
        <w:t xml:space="preserve"> текст (таблица).</w:t>
      </w:r>
    </w:p>
    <w:p w14:paraId="46587751" w14:textId="77777777" w:rsidR="002B43E5" w:rsidRDefault="002B43E5" w:rsidP="002B43E5">
      <w:pPr>
        <w:pStyle w:val="20"/>
        <w:shd w:val="clear" w:color="auto" w:fill="auto"/>
        <w:tabs>
          <w:tab w:val="left" w:pos="184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Письмо.</w:t>
      </w:r>
    </w:p>
    <w:p w14:paraId="4AE6387D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Написание сообщений информационного характера: объявление, меню, электронное сообщение личного характера, написание тезисов (составление плана) к основному содержанию текста, краткое письменное изложение основного содержания прочитанного текста, письменное изложение своего отношения к поступкам героев, аргументируя своё мнение по нравственной проблеме прочитанного текста, письменная характеристика литературного персонажа.</w:t>
      </w:r>
    </w:p>
    <w:p w14:paraId="7D11F9FC" w14:textId="77777777" w:rsidR="002B43E5" w:rsidRDefault="002B43E5" w:rsidP="002B43E5">
      <w:pPr>
        <w:pStyle w:val="20"/>
        <w:shd w:val="clear" w:color="auto" w:fill="auto"/>
        <w:tabs>
          <w:tab w:val="left" w:pos="709"/>
          <w:tab w:val="left" w:pos="1639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Языковые знания и навыки.</w:t>
      </w:r>
    </w:p>
    <w:p w14:paraId="35B02BF0" w14:textId="77777777" w:rsidR="002B43E5" w:rsidRDefault="002B43E5" w:rsidP="002B43E5">
      <w:pPr>
        <w:pStyle w:val="20"/>
        <w:shd w:val="clear" w:color="auto" w:fill="auto"/>
        <w:tabs>
          <w:tab w:val="left" w:pos="184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Фонетика.</w:t>
      </w:r>
    </w:p>
    <w:p w14:paraId="42926589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054E2053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213AC4AE" w14:textId="77777777" w:rsidR="002B43E5" w:rsidRDefault="002B43E5" w:rsidP="002B43E5">
      <w:pPr>
        <w:pStyle w:val="20"/>
        <w:shd w:val="clear" w:color="auto" w:fill="auto"/>
        <w:tabs>
          <w:tab w:val="left" w:pos="1846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Графика. Орфография. Пунктуация.</w:t>
      </w:r>
    </w:p>
    <w:p w14:paraId="66980759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</w:t>
      </w:r>
      <w:r>
        <w:rPr>
          <w:sz w:val="24"/>
          <w:szCs w:val="24"/>
        </w:rPr>
        <w:lastRenderedPageBreak/>
        <w:t>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14:paraId="715ECDC0" w14:textId="77777777" w:rsidR="002B43E5" w:rsidRDefault="002B43E5" w:rsidP="002B43E5">
      <w:pPr>
        <w:pStyle w:val="20"/>
        <w:shd w:val="clear" w:color="auto" w:fill="auto"/>
        <w:tabs>
          <w:tab w:val="left" w:pos="1850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Лексика.</w:t>
      </w:r>
    </w:p>
    <w:p w14:paraId="5D083895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Распознавание и употребление в устной и письменной речи не менее 850 лексических единиц (слов, словосочетаний, речевых клише), обслуживающих ситуации общения в рамках тематического содержания речи для 8 класса, включая 600 лексических единиц, усвоенных в 1-7 классах, слов-названий предметов, их признаков, действий предметов, заимствованных слов, синонимов и антонимов изученных слов, производных (</w:t>
      </w:r>
      <w:proofErr w:type="spellStart"/>
      <w:r>
        <w:rPr>
          <w:sz w:val="24"/>
          <w:szCs w:val="24"/>
        </w:rPr>
        <w:t>истэлекле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модалы</w:t>
      </w:r>
      <w:proofErr w:type="spellEnd"/>
      <w:r>
        <w:rPr>
          <w:sz w:val="24"/>
          <w:szCs w:val="24"/>
        </w:rPr>
        <w:t>), парных (</w:t>
      </w:r>
      <w:proofErr w:type="spellStart"/>
      <w:r>
        <w:rPr>
          <w:sz w:val="24"/>
          <w:szCs w:val="24"/>
        </w:rPr>
        <w:t>ж;ыр-бию</w:t>
      </w:r>
      <w:proofErr w:type="spellEnd"/>
      <w:r>
        <w:rPr>
          <w:sz w:val="24"/>
          <w:szCs w:val="24"/>
        </w:rPr>
        <w:t>), сложных (</w:t>
      </w:r>
      <w:proofErr w:type="spellStart"/>
      <w:r>
        <w:rPr>
          <w:sz w:val="24"/>
          <w:szCs w:val="24"/>
        </w:rPr>
        <w:t>кенчыгыш</w:t>
      </w:r>
      <w:proofErr w:type="spellEnd"/>
      <w:r>
        <w:rPr>
          <w:sz w:val="24"/>
          <w:szCs w:val="24"/>
        </w:rPr>
        <w:t>), составных (</w:t>
      </w:r>
      <w:proofErr w:type="spellStart"/>
      <w:r>
        <w:rPr>
          <w:sz w:val="24"/>
          <w:szCs w:val="24"/>
        </w:rPr>
        <w:t>шат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куцелле</w:t>
      </w:r>
      <w:proofErr w:type="spellEnd"/>
      <w:r>
        <w:rPr>
          <w:sz w:val="24"/>
          <w:szCs w:val="24"/>
        </w:rPr>
        <w:t>) слов.</w:t>
      </w:r>
    </w:p>
    <w:p w14:paraId="1F6F9375" w14:textId="77777777" w:rsidR="002B43E5" w:rsidRDefault="002B43E5" w:rsidP="002B43E5">
      <w:pPr>
        <w:pStyle w:val="20"/>
        <w:shd w:val="clear" w:color="auto" w:fill="auto"/>
        <w:tabs>
          <w:tab w:val="left" w:pos="1850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Морфология. Синтаксис.</w:t>
      </w:r>
    </w:p>
    <w:p w14:paraId="1678B57D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Распознавание и употребление в устной и письменной речи изученных морфологических форм и синтаксических конструкций татарского языка: производные, парные, составные, сложные имена существительные, производные, составные имена прилагательные, конструкция «имя существительное + имя существительное с аффиксом принадлежности 3 лица» (Россия </w:t>
      </w:r>
      <w:proofErr w:type="spellStart"/>
      <w:r>
        <w:rPr>
          <w:sz w:val="24"/>
          <w:szCs w:val="24"/>
        </w:rPr>
        <w:t>Федерациясе</w:t>
      </w:r>
      <w:proofErr w:type="spellEnd"/>
      <w:r>
        <w:rPr>
          <w:sz w:val="24"/>
          <w:szCs w:val="24"/>
        </w:rPr>
        <w:t xml:space="preserve">, Татарстан </w:t>
      </w:r>
      <w:proofErr w:type="spellStart"/>
      <w:r>
        <w:rPr>
          <w:sz w:val="24"/>
          <w:szCs w:val="24"/>
        </w:rPr>
        <w:t>Республикасы</w:t>
      </w:r>
      <w:proofErr w:type="spellEnd"/>
      <w:r>
        <w:rPr>
          <w:sz w:val="24"/>
          <w:szCs w:val="24"/>
        </w:rPr>
        <w:t xml:space="preserve">, Казан </w:t>
      </w:r>
      <w:proofErr w:type="spellStart"/>
      <w:r>
        <w:rPr>
          <w:sz w:val="24"/>
          <w:szCs w:val="24"/>
        </w:rPr>
        <w:t>шэЬэре</w:t>
      </w:r>
      <w:proofErr w:type="spellEnd"/>
      <w:r>
        <w:rPr>
          <w:sz w:val="24"/>
          <w:szCs w:val="24"/>
        </w:rPr>
        <w:t>), неопределенные местоимения (</w:t>
      </w:r>
      <w:proofErr w:type="spellStart"/>
      <w:r>
        <w:rPr>
          <w:sz w:val="24"/>
          <w:szCs w:val="24"/>
        </w:rPr>
        <w:t>кемдер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эллэ</w:t>
      </w:r>
      <w:proofErr w:type="spellEnd"/>
      <w:r>
        <w:rPr>
          <w:sz w:val="24"/>
          <w:szCs w:val="24"/>
        </w:rPr>
        <w:t xml:space="preserve"> кем), наречия меры и степени (еш, </w:t>
      </w:r>
      <w:proofErr w:type="spellStart"/>
      <w:r>
        <w:rPr>
          <w:sz w:val="24"/>
          <w:szCs w:val="24"/>
        </w:rPr>
        <w:t>сирэк</w:t>
      </w:r>
      <w:proofErr w:type="spellEnd"/>
      <w:r>
        <w:rPr>
          <w:sz w:val="24"/>
          <w:szCs w:val="24"/>
        </w:rPr>
        <w:t>), инфинитив с модальными словами (</w:t>
      </w:r>
      <w:proofErr w:type="spellStart"/>
      <w:r>
        <w:rPr>
          <w:sz w:val="24"/>
          <w:szCs w:val="24"/>
        </w:rPr>
        <w:t>кирэк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кирэкми</w:t>
      </w:r>
      <w:proofErr w:type="spellEnd"/>
      <w:r>
        <w:rPr>
          <w:sz w:val="24"/>
          <w:szCs w:val="24"/>
        </w:rPr>
        <w:t>), ярый (</w:t>
      </w:r>
      <w:proofErr w:type="spellStart"/>
      <w:r>
        <w:rPr>
          <w:sz w:val="24"/>
          <w:szCs w:val="24"/>
        </w:rPr>
        <w:t>ярамый</w:t>
      </w:r>
      <w:proofErr w:type="spellEnd"/>
      <w:r>
        <w:rPr>
          <w:sz w:val="24"/>
          <w:szCs w:val="24"/>
        </w:rPr>
        <w:t xml:space="preserve">), </w:t>
      </w:r>
      <w:proofErr w:type="spellStart"/>
      <w:r>
        <w:rPr>
          <w:sz w:val="24"/>
          <w:szCs w:val="24"/>
        </w:rPr>
        <w:t>мемкин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мемкин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тугел</w:t>
      </w:r>
      <w:proofErr w:type="spellEnd"/>
      <w:r>
        <w:rPr>
          <w:sz w:val="24"/>
          <w:szCs w:val="24"/>
        </w:rPr>
        <w:t xml:space="preserve">), </w:t>
      </w:r>
      <w:proofErr w:type="spellStart"/>
      <w:r>
        <w:rPr>
          <w:sz w:val="24"/>
          <w:szCs w:val="24"/>
        </w:rPr>
        <w:t>тиеш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тиеш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тугел</w:t>
      </w:r>
      <w:proofErr w:type="spellEnd"/>
      <w:r>
        <w:rPr>
          <w:sz w:val="24"/>
          <w:szCs w:val="24"/>
        </w:rPr>
        <w:t>), деепричастие на -</w:t>
      </w:r>
      <w:proofErr w:type="spellStart"/>
      <w:r>
        <w:rPr>
          <w:sz w:val="24"/>
          <w:szCs w:val="24"/>
        </w:rPr>
        <w:t>ып</w:t>
      </w:r>
      <w:proofErr w:type="spellEnd"/>
      <w:r>
        <w:rPr>
          <w:sz w:val="24"/>
          <w:szCs w:val="24"/>
        </w:rPr>
        <w:t>, -</w:t>
      </w:r>
      <w:proofErr w:type="spellStart"/>
      <w:r>
        <w:rPr>
          <w:sz w:val="24"/>
          <w:szCs w:val="24"/>
        </w:rPr>
        <w:t>еп</w:t>
      </w:r>
      <w:proofErr w:type="spellEnd"/>
      <w:r>
        <w:rPr>
          <w:sz w:val="24"/>
          <w:szCs w:val="24"/>
        </w:rPr>
        <w:t>, -п; аналитические глаголы, выражающие начало и завершение действия (</w:t>
      </w:r>
      <w:proofErr w:type="spellStart"/>
      <w:r>
        <w:rPr>
          <w:sz w:val="24"/>
          <w:szCs w:val="24"/>
        </w:rPr>
        <w:t>укый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башлады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укып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бетерде</w:t>
      </w:r>
      <w:proofErr w:type="spellEnd"/>
      <w:r>
        <w:rPr>
          <w:sz w:val="24"/>
          <w:szCs w:val="24"/>
        </w:rPr>
        <w:t>), причастия настоящего (</w:t>
      </w:r>
      <w:proofErr w:type="spellStart"/>
      <w:r>
        <w:rPr>
          <w:sz w:val="24"/>
          <w:szCs w:val="24"/>
        </w:rPr>
        <w:t>баручы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кеше</w:t>
      </w:r>
      <w:proofErr w:type="spellEnd"/>
      <w:r>
        <w:rPr>
          <w:sz w:val="24"/>
          <w:szCs w:val="24"/>
        </w:rPr>
        <w:t xml:space="preserve">, бара </w:t>
      </w:r>
      <w:proofErr w:type="spellStart"/>
      <w:r>
        <w:rPr>
          <w:sz w:val="24"/>
          <w:szCs w:val="24"/>
        </w:rPr>
        <w:t>торган</w:t>
      </w:r>
      <w:proofErr w:type="spellEnd"/>
      <w:r>
        <w:rPr>
          <w:sz w:val="24"/>
          <w:szCs w:val="24"/>
        </w:rPr>
        <w:t xml:space="preserve"> поезд) и прошедшего времени (</w:t>
      </w:r>
      <w:proofErr w:type="spellStart"/>
      <w:r>
        <w:rPr>
          <w:sz w:val="24"/>
          <w:szCs w:val="24"/>
        </w:rPr>
        <w:t>килгэн</w:t>
      </w:r>
      <w:proofErr w:type="spellEnd"/>
      <w:r>
        <w:rPr>
          <w:sz w:val="24"/>
          <w:szCs w:val="24"/>
        </w:rPr>
        <w:t xml:space="preserve"> кунак); конструкция «имя действия + послелог </w:t>
      </w:r>
      <w:proofErr w:type="spellStart"/>
      <w:r>
        <w:rPr>
          <w:sz w:val="24"/>
          <w:szCs w:val="24"/>
        </w:rPr>
        <w:t>ечен</w:t>
      </w:r>
      <w:proofErr w:type="spellEnd"/>
      <w:r>
        <w:rPr>
          <w:sz w:val="24"/>
          <w:szCs w:val="24"/>
        </w:rPr>
        <w:t xml:space="preserve">» (белу </w:t>
      </w:r>
      <w:proofErr w:type="spellStart"/>
      <w:r>
        <w:rPr>
          <w:sz w:val="24"/>
          <w:szCs w:val="24"/>
        </w:rPr>
        <w:t>ечен</w:t>
      </w:r>
      <w:proofErr w:type="spellEnd"/>
      <w:r>
        <w:rPr>
          <w:sz w:val="24"/>
          <w:szCs w:val="24"/>
        </w:rPr>
        <w:t>), главные и второстепенные члены предложения, вводные слова (</w:t>
      </w:r>
      <w:proofErr w:type="spellStart"/>
      <w:r>
        <w:rPr>
          <w:sz w:val="24"/>
          <w:szCs w:val="24"/>
        </w:rPr>
        <w:t>беренчедэн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икенчедэн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оченчедэн</w:t>
      </w:r>
      <w:proofErr w:type="spellEnd"/>
      <w:r>
        <w:rPr>
          <w:sz w:val="24"/>
          <w:szCs w:val="24"/>
        </w:rPr>
        <w:t xml:space="preserve">), союзы да (дэ), та (тэ), яки, частицы </w:t>
      </w:r>
      <w:proofErr w:type="spellStart"/>
      <w:r>
        <w:rPr>
          <w:sz w:val="24"/>
          <w:szCs w:val="24"/>
        </w:rPr>
        <w:t>энэ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менэ</w:t>
      </w:r>
      <w:proofErr w:type="spellEnd"/>
      <w:r>
        <w:rPr>
          <w:sz w:val="24"/>
          <w:szCs w:val="24"/>
        </w:rPr>
        <w:t xml:space="preserve">, бит, </w:t>
      </w:r>
      <w:proofErr w:type="spellStart"/>
      <w:r>
        <w:rPr>
          <w:sz w:val="24"/>
          <w:szCs w:val="24"/>
        </w:rPr>
        <w:t>тагын</w:t>
      </w:r>
      <w:proofErr w:type="spellEnd"/>
      <w:r>
        <w:rPr>
          <w:sz w:val="24"/>
          <w:szCs w:val="24"/>
        </w:rPr>
        <w:t>, порядок слов в сложных предложениях.</w:t>
      </w:r>
    </w:p>
    <w:p w14:paraId="2FD748EA" w14:textId="77777777" w:rsidR="002B43E5" w:rsidRDefault="002B43E5" w:rsidP="002B43E5">
      <w:pPr>
        <w:pStyle w:val="20"/>
        <w:shd w:val="clear" w:color="auto" w:fill="auto"/>
        <w:tabs>
          <w:tab w:val="left" w:pos="709"/>
          <w:tab w:val="left" w:pos="1850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Социокультурные знания и умения.</w:t>
      </w:r>
    </w:p>
    <w:p w14:paraId="7114FDF0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>Знание и использование активных формул татарского речевого этикета в ситуациях общения, знание и использование их в рамках отобранного тематического содержания в устной и письменной речи, знание названий городов</w:t>
      </w:r>
    </w:p>
    <w:p w14:paraId="4D5EE496" w14:textId="77777777" w:rsidR="002B43E5" w:rsidRDefault="002B43E5" w:rsidP="002B43E5">
      <w:pPr>
        <w:pStyle w:val="20"/>
        <w:shd w:val="clear" w:color="auto" w:fill="auto"/>
        <w:tabs>
          <w:tab w:val="left" w:pos="2203"/>
          <w:tab w:val="left" w:pos="3595"/>
          <w:tab w:val="left" w:pos="5688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 xml:space="preserve">России и Татарстана на татарском языке, известных татарских ученых, артистов, </w:t>
      </w:r>
      <w:r>
        <w:rPr>
          <w:sz w:val="24"/>
          <w:szCs w:val="24"/>
        </w:rPr>
        <w:lastRenderedPageBreak/>
        <w:t>художников, спортсменов, знакомство с образцами татарской поэзии и прозы, формирование</w:t>
      </w:r>
      <w:r>
        <w:rPr>
          <w:sz w:val="24"/>
          <w:szCs w:val="24"/>
        </w:rPr>
        <w:tab/>
        <w:t>умения</w:t>
      </w:r>
      <w:r>
        <w:rPr>
          <w:sz w:val="24"/>
          <w:szCs w:val="24"/>
        </w:rPr>
        <w:tab/>
        <w:t>представлять</w:t>
      </w:r>
      <w:r>
        <w:rPr>
          <w:sz w:val="24"/>
          <w:szCs w:val="24"/>
        </w:rPr>
        <w:tab/>
        <w:t>основные достижения России</w:t>
      </w:r>
    </w:p>
    <w:p w14:paraId="4C7426D5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и Республики Татарстан.</w:t>
      </w:r>
    </w:p>
    <w:p w14:paraId="1F029924" w14:textId="77777777" w:rsidR="002B43E5" w:rsidRDefault="002B43E5" w:rsidP="002B43E5">
      <w:pPr>
        <w:pStyle w:val="20"/>
        <w:shd w:val="clear" w:color="auto" w:fill="auto"/>
        <w:tabs>
          <w:tab w:val="left" w:pos="709"/>
          <w:tab w:val="left" w:pos="1699"/>
        </w:tabs>
        <w:spacing w:before="0" w:after="0" w:line="475" w:lineRule="exact"/>
        <w:rPr>
          <w:sz w:val="24"/>
          <w:szCs w:val="24"/>
        </w:rPr>
      </w:pPr>
      <w:r>
        <w:rPr>
          <w:sz w:val="24"/>
          <w:szCs w:val="24"/>
        </w:rPr>
        <w:t>Компенсаторные умения.</w:t>
      </w:r>
    </w:p>
    <w:p w14:paraId="41B9B2CD" w14:textId="77777777" w:rsidR="002B43E5" w:rsidRDefault="002B43E5" w:rsidP="002B43E5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Игнорирование лексических и смысловых трудностей, не влияющих на понимание основного содержания текста, использование словарных замен в процессе устно-речевого общения, использование при формулировании собственных высказываний </w:t>
      </w:r>
      <w:proofErr w:type="spellStart"/>
      <w:r>
        <w:rPr>
          <w:sz w:val="24"/>
          <w:szCs w:val="24"/>
        </w:rPr>
        <w:t>ключевыех</w:t>
      </w:r>
      <w:proofErr w:type="spellEnd"/>
      <w:r>
        <w:rPr>
          <w:sz w:val="24"/>
          <w:szCs w:val="24"/>
        </w:rPr>
        <w:t xml:space="preserve"> слов, плана к тексту, тематического словаря.</w:t>
      </w:r>
    </w:p>
    <w:p w14:paraId="0C0D2935" w14:textId="77777777" w:rsidR="00904113" w:rsidRPr="002B43E5" w:rsidRDefault="00904113">
      <w:pPr>
        <w:rPr>
          <w:rFonts w:ascii="Times New Roman" w:hAnsi="Times New Roman"/>
          <w:b/>
          <w:sz w:val="24"/>
          <w:szCs w:val="24"/>
        </w:rPr>
      </w:pPr>
    </w:p>
    <w:p w14:paraId="6FF29BB6" w14:textId="77777777" w:rsidR="00296969" w:rsidRDefault="00296969"/>
    <w:sectPr w:rsidR="00296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C4F"/>
    <w:multiLevelType w:val="hybridMultilevel"/>
    <w:tmpl w:val="43E89C0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 w15:restartNumberingAfterBreak="0">
    <w:nsid w:val="42DA7895"/>
    <w:multiLevelType w:val="hybridMultilevel"/>
    <w:tmpl w:val="66F43010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B235ED"/>
    <w:multiLevelType w:val="hybridMultilevel"/>
    <w:tmpl w:val="C7C41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5E8D218F"/>
    <w:multiLevelType w:val="multilevel"/>
    <w:tmpl w:val="31ACFB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95E7BA6"/>
    <w:multiLevelType w:val="multilevel"/>
    <w:tmpl w:val="17E276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7293C85"/>
    <w:multiLevelType w:val="hybridMultilevel"/>
    <w:tmpl w:val="EE1E9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 w15:restartNumberingAfterBreak="0">
    <w:nsid w:val="7E4C7E31"/>
    <w:multiLevelType w:val="hybridMultilevel"/>
    <w:tmpl w:val="378EC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891180"/>
    <w:multiLevelType w:val="hybridMultilevel"/>
    <w:tmpl w:val="FD7053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B07B67"/>
    <w:multiLevelType w:val="multilevel"/>
    <w:tmpl w:val="A79208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9"/>
  </w:num>
  <w:num w:numId="6">
    <w:abstractNumId w:val="1"/>
  </w:num>
  <w:num w:numId="7">
    <w:abstractNumId w:val="4"/>
  </w:num>
  <w:num w:numId="8">
    <w:abstractNumId w:val="5"/>
  </w:num>
  <w:num w:numId="9">
    <w:abstractNumId w:val="2"/>
  </w:num>
  <w:num w:numId="10">
    <w:abstractNumId w:val="11"/>
  </w:num>
  <w:num w:numId="11">
    <w:abstractNumId w:val="8"/>
  </w:num>
  <w:num w:numId="12">
    <w:abstractNumId w:val="10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7A5B"/>
    <w:rsid w:val="00296969"/>
    <w:rsid w:val="002B43E5"/>
    <w:rsid w:val="005E1438"/>
    <w:rsid w:val="008D0776"/>
    <w:rsid w:val="00904113"/>
    <w:rsid w:val="0091420A"/>
    <w:rsid w:val="009C256F"/>
    <w:rsid w:val="00D4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A059C"/>
  <w15:docId w15:val="{120D171C-7E86-4580-BBC8-77BB10598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8D077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D0776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</w:rPr>
  </w:style>
  <w:style w:type="character" w:styleId="a3">
    <w:name w:val="Hyperlink"/>
    <w:basedOn w:val="a0"/>
    <w:uiPriority w:val="99"/>
    <w:unhideWhenUsed/>
    <w:rsid w:val="008D0776"/>
    <w:rPr>
      <w:color w:val="0000FF" w:themeColor="hyperlink"/>
      <w:u w:val="single"/>
    </w:rPr>
  </w:style>
  <w:style w:type="paragraph" w:customStyle="1" w:styleId="3">
    <w:name w:val="Заголовок 3+"/>
    <w:basedOn w:val="a"/>
    <w:rsid w:val="0090411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hAnsi="Times New Roman"/>
      <w:b/>
      <w:sz w:val="28"/>
      <w:szCs w:val="20"/>
    </w:rPr>
  </w:style>
  <w:style w:type="character" w:customStyle="1" w:styleId="a4">
    <w:name w:val="Без интервала Знак"/>
    <w:link w:val="a5"/>
    <w:uiPriority w:val="1"/>
    <w:locked/>
    <w:rsid w:val="009C256F"/>
  </w:style>
  <w:style w:type="paragraph" w:styleId="a5">
    <w:name w:val="No Spacing"/>
    <w:link w:val="a4"/>
    <w:uiPriority w:val="1"/>
    <w:qFormat/>
    <w:rsid w:val="009C256F"/>
    <w:pPr>
      <w:spacing w:after="0" w:line="240" w:lineRule="auto"/>
    </w:pPr>
  </w:style>
  <w:style w:type="paragraph" w:styleId="a6">
    <w:name w:val="List Paragraph"/>
    <w:basedOn w:val="a"/>
    <w:link w:val="a7"/>
    <w:uiPriority w:val="34"/>
    <w:qFormat/>
    <w:rsid w:val="009C256F"/>
    <w:pPr>
      <w:ind w:left="720"/>
      <w:contextualSpacing/>
    </w:pPr>
    <w:rPr>
      <w:sz w:val="20"/>
      <w:szCs w:val="20"/>
      <w:lang w:val="x-none"/>
    </w:rPr>
  </w:style>
  <w:style w:type="character" w:customStyle="1" w:styleId="a7">
    <w:name w:val="Абзац списка Знак"/>
    <w:link w:val="a6"/>
    <w:uiPriority w:val="34"/>
    <w:locked/>
    <w:rsid w:val="009C256F"/>
    <w:rPr>
      <w:rFonts w:ascii="Calibri" w:eastAsia="Times New Roman" w:hAnsi="Calibri" w:cs="Times New Roman"/>
      <w:sz w:val="20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2667</Words>
  <Characters>15203</Characters>
  <Application>Microsoft Office Word</Application>
  <DocSecurity>0</DocSecurity>
  <Lines>126</Lines>
  <Paragraphs>35</Paragraphs>
  <ScaleCrop>false</ScaleCrop>
  <Company/>
  <LinksUpToDate>false</LinksUpToDate>
  <CharactersWithSpaces>17835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Зухра Асадулина</cp:lastModifiedBy>
  <cp:revision>9</cp:revision>
  <dcterms:created xsi:type="dcterms:W3CDTF">2023-12-08T08:29:00Z</dcterms:created>
  <dcterms:modified xsi:type="dcterms:W3CDTF">2024-03-10T16:53:00Z</dcterms:modified>
</cp:coreProperties>
</file>