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18" w:rsidRDefault="00CF6718" w:rsidP="00AA4C8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Урок 123. </w:t>
      </w:r>
      <w:r w:rsidRPr="00D60CEB">
        <w:rPr>
          <w:rFonts w:ascii="Times New Roman" w:eastAsia="Calibri" w:hAnsi="Times New Roman" w:cs="Times New Roman"/>
          <w:b/>
          <w:sz w:val="28"/>
          <w:szCs w:val="24"/>
        </w:rPr>
        <w:t>Обобщение и систематизация по теме «Частицы».</w:t>
      </w:r>
    </w:p>
    <w:p w:rsidR="00CF6718" w:rsidRPr="00CF6718" w:rsidRDefault="00CF6718" w:rsidP="00AA4C8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CF6718">
        <w:rPr>
          <w:rFonts w:ascii="Times New Roman" w:hAnsi="Times New Roman" w:cs="Times New Roman"/>
          <w:sz w:val="28"/>
          <w:szCs w:val="28"/>
          <w:lang w:val="tt-RU"/>
        </w:rPr>
        <w:t xml:space="preserve">Урок 65 </w:t>
      </w:r>
    </w:p>
    <w:p w:rsidR="00CF6718" w:rsidRPr="00CF6718" w:rsidRDefault="00CF6718" w:rsidP="00AA4C8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F6718">
        <w:rPr>
          <w:rFonts w:ascii="Times New Roman" w:hAnsi="Times New Roman" w:cs="Times New Roman"/>
          <w:sz w:val="28"/>
          <w:szCs w:val="28"/>
          <w:lang w:val="tt-RU"/>
        </w:rPr>
        <w:t>(</w:t>
      </w:r>
      <w:hyperlink r:id="rId6" w:history="1">
        <w:r w:rsidRPr="00CF6718">
          <w:rPr>
            <w:rStyle w:val="a3"/>
            <w:rFonts w:ascii="Times New Roman" w:hAnsi="Times New Roman" w:cs="Times New Roman"/>
            <w:sz w:val="28"/>
            <w:szCs w:val="28"/>
            <w:lang w:val="tt-RU"/>
          </w:rPr>
          <w:t>https://resh.edu.ru/subject/lesson/2619/start/</w:t>
        </w:r>
      </w:hyperlink>
      <w:r w:rsidRPr="00CF6718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CF6718" w:rsidRPr="000053DE" w:rsidRDefault="00CF6718" w:rsidP="00AA4C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53DE">
        <w:rPr>
          <w:rFonts w:ascii="Times New Roman" w:hAnsi="Times New Roman" w:cs="Times New Roman"/>
          <w:sz w:val="28"/>
          <w:szCs w:val="28"/>
        </w:rPr>
        <w:t>Учебник</w:t>
      </w:r>
    </w:p>
    <w:p w:rsidR="00CF6718" w:rsidRPr="000053DE" w:rsidRDefault="00CF6718" w:rsidP="00AA4C8B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0053DE">
        <w:rPr>
          <w:rFonts w:ascii="Times New Roman" w:eastAsia="Calibri" w:hAnsi="Times New Roman" w:cs="Times New Roman"/>
          <w:bCs/>
          <w:iCs/>
          <w:sz w:val="28"/>
          <w:szCs w:val="24"/>
          <w:shd w:val="clear" w:color="auto" w:fill="FFFFFF"/>
        </w:rPr>
        <w:t>(Русский язык</w:t>
      </w:r>
      <w:r w:rsidRPr="000053DE">
        <w:rPr>
          <w:rFonts w:ascii="Times New Roman" w:eastAsia="Calibri" w:hAnsi="Times New Roman" w:cs="Times New Roman"/>
          <w:sz w:val="28"/>
          <w:szCs w:val="24"/>
        </w:rPr>
        <w:t> </w:t>
      </w:r>
      <w:r w:rsidRPr="000053DE">
        <w:rPr>
          <w:rFonts w:ascii="Times New Roman" w:eastAsia="Calibri" w:hAnsi="Times New Roman" w:cs="Times New Roman"/>
          <w:bCs/>
          <w:iCs/>
          <w:sz w:val="28"/>
          <w:szCs w:val="24"/>
          <w:shd w:val="clear" w:color="auto" w:fill="FFFFFF"/>
        </w:rPr>
        <w:t>7 класс</w:t>
      </w:r>
      <w:r w:rsidRPr="000053DE">
        <w:rPr>
          <w:rFonts w:ascii="Times New Roman" w:eastAsia="Calibri" w:hAnsi="Times New Roman" w:cs="Times New Roman"/>
          <w:sz w:val="28"/>
          <w:szCs w:val="24"/>
          <w:shd w:val="clear" w:color="auto" w:fill="FFFFFF"/>
        </w:rPr>
        <w:t xml:space="preserve">. </w:t>
      </w:r>
      <w:r w:rsidRPr="000053DE">
        <w:rPr>
          <w:rFonts w:ascii="Times New Roman" w:eastAsia="Calibri" w:hAnsi="Times New Roman" w:cs="Times New Roman"/>
          <w:bCs/>
          <w:iCs/>
          <w:sz w:val="28"/>
          <w:szCs w:val="24"/>
          <w:shd w:val="clear" w:color="auto" w:fill="FFFFFF"/>
        </w:rPr>
        <w:t>Учебник под ред. М.М Разумовской, С.И.Львовой, В.И.Капинос, В.В.Львова и др.</w:t>
      </w:r>
      <w:r w:rsidRPr="000053DE">
        <w:rPr>
          <w:rFonts w:ascii="Times New Roman" w:eastAsia="Calibri" w:hAnsi="Times New Roman" w:cs="Times New Roman"/>
          <w:sz w:val="28"/>
          <w:szCs w:val="24"/>
          <w:shd w:val="clear" w:color="auto" w:fill="FFFFFF"/>
        </w:rPr>
        <w:t>5-е изд. - М.: Дрофа, 2018)</w:t>
      </w:r>
      <w:r w:rsidRPr="000053DE">
        <w:rPr>
          <w:rFonts w:ascii="Times New Roman" w:eastAsia="Calibri" w:hAnsi="Times New Roman" w:cs="Times New Roman"/>
          <w:sz w:val="28"/>
          <w:szCs w:val="24"/>
        </w:rPr>
        <w:t xml:space="preserve">. </w:t>
      </w:r>
    </w:p>
    <w:p w:rsidR="001F306A" w:rsidRDefault="00CF6718" w:rsidP="00AA4C8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&amp;36, 37, 38, 39</w:t>
      </w:r>
      <w:r w:rsidRPr="00C11B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учебнике</w:t>
      </w:r>
    </w:p>
    <w:p w:rsidR="00CF6718" w:rsidRPr="00AA4C8B" w:rsidRDefault="00CF6718" w:rsidP="00AA4C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Выберите случай, в котором </w:t>
      </w:r>
      <w:r w:rsidRPr="00AA4C8B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не</w:t>
      </w: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 пишется слитно.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679"/>
      </w:tblGrid>
      <w:tr w:rsidR="00CF6718" w:rsidRPr="00AA4C8B" w:rsidTr="00CF67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divId w:val="615016224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4" type="#_x0000_t75" style="width:19.95pt;height:18.2pt" o:ole="">
                  <v:imagedata r:id="rId7" o:title=""/>
                </v:shape>
                <w:control r:id="rId8" w:name="DefaultOcxName" w:shapeid="_x0000_i1084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(не)прочитав книгу</w:t>
            </w:r>
          </w:p>
        </w:tc>
      </w:tr>
      <w:bookmarkStart w:id="0" w:name="_GoBack"/>
      <w:tr w:rsidR="00CF6718" w:rsidRPr="00AA4C8B" w:rsidTr="00CF67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405" w:dyaOrig="360">
                <v:shape id="_x0000_i1261" type="#_x0000_t75" style="width:19.95pt;height:18.2pt" o:ole="">
                  <v:imagedata r:id="rId9" o:title=""/>
                </v:shape>
                <w:control r:id="rId10" w:name="DefaultOcxName1" w:shapeid="_x0000_i1261"/>
              </w:object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(не)решена</w:t>
            </w:r>
          </w:p>
        </w:tc>
      </w:tr>
      <w:tr w:rsidR="00CF6718" w:rsidRPr="00AA4C8B" w:rsidTr="00CF67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405" w:dyaOrig="360">
                <v:shape id="_x0000_i1082" type="#_x0000_t75" style="width:19.95pt;height:18.2pt" o:ole="">
                  <v:imagedata r:id="rId7" o:title=""/>
                </v:shape>
                <w:control r:id="rId11" w:name="DefaultOcxName2" w:shapeid="_x0000_i1082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(не)просохшая земля</w:t>
            </w:r>
          </w:p>
        </w:tc>
      </w:tr>
      <w:tr w:rsidR="00CF6718" w:rsidRPr="00AA4C8B" w:rsidTr="00CF67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405" w:dyaOrig="360">
                <v:shape id="_x0000_i1081" type="#_x0000_t75" style="width:19.95pt;height:18.2pt" o:ole="">
                  <v:imagedata r:id="rId7" o:title=""/>
                </v:shape>
                <w:control r:id="rId12" w:name="DefaultOcxName3" w:shapeid="_x0000_i1081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6718" w:rsidRPr="00AA4C8B" w:rsidRDefault="00CF6718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(не)нужно торопиться</w:t>
            </w:r>
          </w:p>
        </w:tc>
      </w:tr>
    </w:tbl>
    <w:p w:rsidR="00CF6718" w:rsidRPr="00AA4C8B" w:rsidRDefault="00CF6718" w:rsidP="00AA4C8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F6718" w:rsidRPr="00AA4C8B" w:rsidRDefault="00CF6718" w:rsidP="00AA4C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Выберите предложения, в которых употреблена формообразующая частица.</w:t>
      </w:r>
    </w:p>
    <w:p w:rsidR="00CF6718" w:rsidRPr="00AA4C8B" w:rsidRDefault="00CF6718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405" w:dyaOrig="360">
          <v:shape id="_x0000_i1096" type="#_x0000_t75" style="width:19.95pt;height:18.2pt" o:ole="">
            <v:imagedata r:id="rId13" o:title=""/>
          </v:shape>
          <w:control r:id="rId14" w:name="DefaultOcxName4" w:shapeid="_x0000_i1096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Вряд ли я сегодня дочитаю книгу.</w:t>
      </w:r>
    </w:p>
    <w:p w:rsidR="00CF6718" w:rsidRPr="00AA4C8B" w:rsidRDefault="00CF6718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405" w:dyaOrig="360">
          <v:shape id="_x0000_i1095" type="#_x0000_t75" style="width:19.95pt;height:18.2pt" o:ole="">
            <v:imagedata r:id="rId13" o:title=""/>
          </v:shape>
          <w:control r:id="rId15" w:name="DefaultOcxName11" w:shapeid="_x0000_i1095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сказал бы тебе, как пройти, если бы сам знал дорогу.</w:t>
      </w:r>
    </w:p>
    <w:p w:rsidR="00CF6718" w:rsidRPr="00AA4C8B" w:rsidRDefault="00CF6718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405" w:dyaOrig="360">
          <v:shape id="_x0000_i1094" type="#_x0000_t75" style="width:19.95pt;height:18.2pt" o:ole="">
            <v:imagedata r:id="rId13" o:title=""/>
          </v:shape>
          <w:control r:id="rId16" w:name="DefaultOcxName21" w:shapeid="_x0000_i1094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мама идёт!</w:t>
      </w:r>
    </w:p>
    <w:p w:rsidR="00CF6718" w:rsidRPr="00AA4C8B" w:rsidRDefault="00CF6718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405" w:dyaOrig="360">
          <v:shape id="_x0000_i1093" type="#_x0000_t75" style="width:19.95pt;height:18.2pt" o:ole="">
            <v:imagedata r:id="rId13" o:title=""/>
          </v:shape>
          <w:control r:id="rId17" w:name="DefaultOcxName31" w:shapeid="_x0000_i1093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выставка более интересная, чем прошлогодняя.</w:t>
      </w:r>
    </w:p>
    <w:p w:rsidR="00CF6718" w:rsidRPr="00AA4C8B" w:rsidRDefault="00CF6718" w:rsidP="00AA4C8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A4C8B" w:rsidRPr="00AA4C8B" w:rsidRDefault="00AA4C8B" w:rsidP="00AA4C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Выдели</w:t>
      </w:r>
      <w:r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те смыслоразличительные частицы:</w:t>
      </w:r>
    </w:p>
    <w:p w:rsidR="00AA4C8B" w:rsidRPr="00AA4C8B" w:rsidRDefault="00AA4C8B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самый, как раз, бы, почти, более, же</w:t>
      </w:r>
    </w:p>
    <w:p w:rsidR="00CF6718" w:rsidRPr="00AA4C8B" w:rsidRDefault="00CF6718" w:rsidP="00AA4C8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A4C8B" w:rsidRPr="00AA4C8B" w:rsidRDefault="00AA4C8B" w:rsidP="00AA4C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Выберите случай, в котором </w:t>
      </w:r>
      <w:r w:rsidRPr="00AA4C8B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не</w:t>
      </w: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 пишется слитно.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577"/>
      </w:tblGrid>
      <w:tr w:rsidR="00AA4C8B" w:rsidRPr="00AA4C8B" w:rsidTr="00AA4C8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divId w:val="1634410466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225" w:dyaOrig="225">
                <v:shape id="_x0000_i1108" type="#_x0000_t75" style="width:19.95pt;height:18.2pt" o:ole="">
                  <v:imagedata r:id="rId7" o:title=""/>
                </v:shape>
                <w:control r:id="rId18" w:name="DefaultOcxName5" w:shapeid="_x0000_i1108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(не)прочитанная мною статья</w:t>
            </w:r>
          </w:p>
        </w:tc>
      </w:tr>
      <w:tr w:rsidR="00AA4C8B" w:rsidRPr="00AA4C8B" w:rsidTr="00AA4C8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225" w:dyaOrig="225">
                <v:shape id="_x0000_i1107" type="#_x0000_t75" style="width:19.95pt;height:18.2pt" o:ole="">
                  <v:imagedata r:id="rId7" o:title=""/>
                </v:shape>
                <w:control r:id="rId19" w:name="DefaultOcxName12" w:shapeid="_x0000_i1107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(не)сделав ничего</w:t>
            </w:r>
          </w:p>
        </w:tc>
      </w:tr>
      <w:tr w:rsidR="00AA4C8B" w:rsidRPr="00AA4C8B" w:rsidTr="00AA4C8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225" w:dyaOrig="225">
                <v:shape id="_x0000_i1106" type="#_x0000_t75" style="width:19.95pt;height:18.2pt" o:ole="">
                  <v:imagedata r:id="rId7" o:title=""/>
                </v:shape>
                <w:control r:id="rId20" w:name="DefaultOcxName22" w:shapeid="_x0000_i1106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(не)тронутая природа</w:t>
            </w:r>
          </w:p>
        </w:tc>
      </w:tr>
      <w:tr w:rsidR="00AA4C8B" w:rsidRPr="00AA4C8B" w:rsidTr="00AA4C8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225" w:dyaOrig="225">
                <v:shape id="_x0000_i1105" type="#_x0000_t75" style="width:19.95pt;height:18.2pt" o:ole="">
                  <v:imagedata r:id="rId7" o:title=""/>
                </v:shape>
                <w:control r:id="rId21" w:name="DefaultOcxName32" w:shapeid="_x0000_i1105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C8B" w:rsidRPr="00AA4C8B" w:rsidRDefault="00AA4C8B" w:rsidP="00AA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 (не)обнаружен</w:t>
            </w:r>
          </w:p>
        </w:tc>
      </w:tr>
    </w:tbl>
    <w:p w:rsidR="00AA4C8B" w:rsidRPr="00AA4C8B" w:rsidRDefault="00AA4C8B" w:rsidP="00AA4C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Выберите предложения, в которых употреблена смыслоразличительная частица.</w:t>
      </w:r>
    </w:p>
    <w:p w:rsidR="00AA4C8B" w:rsidRPr="00AA4C8B" w:rsidRDefault="00AA4C8B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225" w:dyaOrig="225">
          <v:shape id="_x0000_i1124" type="#_x0000_t75" style="width:19.95pt;height:18.2pt" o:ole="">
            <v:imagedata r:id="rId13" o:title=""/>
          </v:shape>
          <w:control r:id="rId22" w:name="DefaultOcxName6" w:shapeid="_x0000_i1124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посмотрел бы этот фильм.</w:t>
      </w:r>
    </w:p>
    <w:p w:rsidR="00AA4C8B" w:rsidRPr="00AA4C8B" w:rsidRDefault="00AA4C8B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225" w:dyaOrig="225">
          <v:shape id="_x0000_i1123" type="#_x0000_t75" style="width:19.95pt;height:18.2pt" o:ole="">
            <v:imagedata r:id="rId13" o:title=""/>
          </v:shape>
          <w:control r:id="rId23" w:name="DefaultOcxName13" w:shapeid="_x0000_i1123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тюльпаны расцвели.</w:t>
      </w:r>
    </w:p>
    <w:p w:rsidR="00AA4C8B" w:rsidRPr="00AA4C8B" w:rsidRDefault="00AA4C8B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225" w:dyaOrig="225">
          <v:shape id="_x0000_i1122" type="#_x0000_t75" style="width:19.95pt;height:18.2pt" o:ole="">
            <v:imagedata r:id="rId13" o:title=""/>
          </v:shape>
          <w:control r:id="rId24" w:name="DefaultOcxName23" w:shapeid="_x0000_i1122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едет один!</w:t>
      </w:r>
    </w:p>
    <w:p w:rsidR="00AA4C8B" w:rsidRPr="00AA4C8B" w:rsidRDefault="00AA4C8B" w:rsidP="00AA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225" w:dyaOrig="225">
          <v:shape id="_x0000_i1121" type="#_x0000_t75" style="width:19.95pt;height:18.2pt" o:ole="">
            <v:imagedata r:id="rId13" o:title=""/>
          </v:shape>
          <w:control r:id="rId25" w:name="DefaultOcxName33" w:shapeid="_x0000_i1121"/>
        </w:object>
      </w:r>
      <w:r w:rsidRPr="00AA4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он пришёл к финишу первым.</w:t>
      </w:r>
    </w:p>
    <w:p w:rsidR="00AA4C8B" w:rsidRPr="00AA4C8B" w:rsidRDefault="00AA4C8B" w:rsidP="00AA4C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Выделите формообразующие частицы:</w:t>
      </w:r>
    </w:p>
    <w:p w:rsidR="00AA4C8B" w:rsidRPr="00AA4C8B" w:rsidRDefault="00AA4C8B" w:rsidP="00AA4C8B">
      <w:pPr>
        <w:pStyle w:val="a5"/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A4C8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самый, ведь, что за, уж, бы, более</w:t>
      </w:r>
    </w:p>
    <w:p w:rsidR="00CF6718" w:rsidRPr="00AA4C8B" w:rsidRDefault="00CF6718" w:rsidP="00AA4C8B">
      <w:pPr>
        <w:pStyle w:val="a5"/>
        <w:spacing w:after="0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CF6718" w:rsidRDefault="00CF6718" w:rsidP="00AA4C8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Сдаем в течение дня!</w:t>
      </w:r>
    </w:p>
    <w:p w:rsidR="00CF6718" w:rsidRDefault="00CF6718" w:rsidP="00AA4C8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Почта для отправки д/з </w:t>
      </w:r>
      <w:hyperlink r:id="rId26" w:history="1">
        <w:r>
          <w:rPr>
            <w:rStyle w:val="a3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CF6718" w:rsidRPr="00CF6718" w:rsidRDefault="00CF6718" w:rsidP="00CF6718">
      <w:pPr>
        <w:jc w:val="center"/>
        <w:rPr>
          <w:lang w:val="tt-RU"/>
        </w:rPr>
      </w:pPr>
    </w:p>
    <w:sectPr w:rsidR="00CF6718" w:rsidRPr="00CF6718" w:rsidSect="00AA4C8B">
      <w:pgSz w:w="11906" w:h="16838"/>
      <w:pgMar w:top="709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13AAA"/>
    <w:multiLevelType w:val="hybridMultilevel"/>
    <w:tmpl w:val="AD38A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0D"/>
    <w:rsid w:val="001F306A"/>
    <w:rsid w:val="00AA4C8B"/>
    <w:rsid w:val="00CF6718"/>
    <w:rsid w:val="00FC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6718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F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F6718"/>
    <w:pPr>
      <w:ind w:left="720"/>
      <w:contextualSpacing/>
    </w:pPr>
  </w:style>
  <w:style w:type="character" w:customStyle="1" w:styleId="interaction-gap">
    <w:name w:val="interaction-gap"/>
    <w:basedOn w:val="a0"/>
    <w:rsid w:val="00AA4C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6718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F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F6718"/>
    <w:pPr>
      <w:ind w:left="720"/>
      <w:contextualSpacing/>
    </w:pPr>
  </w:style>
  <w:style w:type="character" w:customStyle="1" w:styleId="interaction-gap">
    <w:name w:val="interaction-gap"/>
    <w:basedOn w:val="a0"/>
    <w:rsid w:val="00AA4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69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19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0072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1622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0880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085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148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77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7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36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4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9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672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61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1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474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7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9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9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1647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1046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411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528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6422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4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18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99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3.wmf"/><Relationship Id="rId18" Type="http://schemas.openxmlformats.org/officeDocument/2006/relationships/control" Target="activeX/activeX9.xml"/><Relationship Id="rId26" Type="http://schemas.openxmlformats.org/officeDocument/2006/relationships/hyperlink" Target="mailto:29_shaidulatova@mail.ru" TargetMode="Externa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619/start/" TargetMode="External"/><Relationship Id="rId11" Type="http://schemas.openxmlformats.org/officeDocument/2006/relationships/control" Target="activeX/activeX3.xml"/><Relationship Id="rId24" Type="http://schemas.openxmlformats.org/officeDocument/2006/relationships/control" Target="activeX/activeX15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2020-05-11T12:52:00Z</dcterms:created>
  <dcterms:modified xsi:type="dcterms:W3CDTF">2020-05-11T13:08:00Z</dcterms:modified>
</cp:coreProperties>
</file>