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48C" w:rsidRPr="005A5226" w:rsidRDefault="005A5226" w:rsidP="0098048C">
      <w:pPr>
        <w:shd w:val="clear" w:color="auto" w:fill="FFFFFF"/>
        <w:spacing w:after="0" w:line="432" w:lineRule="atLeast"/>
        <w:jc w:val="center"/>
        <w:textAlignment w:val="top"/>
        <w:rPr>
          <w:rFonts w:ascii="Open Sans" w:eastAsia="Times New Roman" w:hAnsi="Open Sans" w:cs="Times New Roman"/>
          <w:sz w:val="21"/>
          <w:szCs w:val="21"/>
          <w:lang w:eastAsia="ru-RU"/>
        </w:rPr>
      </w:pPr>
      <w:bookmarkStart w:id="0" w:name="_GoBack"/>
      <w:r w:rsidRPr="005A5226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Р</w:t>
      </w:r>
      <w:r w:rsidR="0098048C" w:rsidRPr="005A5226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асписания ОГЭ, ГВЭ в 2023 году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9"/>
        <w:gridCol w:w="7290"/>
      </w:tblGrid>
      <w:tr w:rsidR="005A5226" w:rsidRPr="005A5226" w:rsidTr="0098048C">
        <w:trPr>
          <w:trHeight w:val="840"/>
        </w:trPr>
        <w:tc>
          <w:tcPr>
            <w:tcW w:w="124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jc w:val="center"/>
              <w:textAlignment w:val="top"/>
              <w:rPr>
                <w:rFonts w:ascii="Open Sans" w:eastAsia="Times New Roman" w:hAnsi="Open Sans" w:cs="Times New Roman"/>
                <w:sz w:val="21"/>
                <w:szCs w:val="21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Досрочный период (21 апреля – 16 мая)</w:t>
            </w:r>
          </w:p>
        </w:tc>
      </w:tr>
      <w:tr w:rsidR="005A5226" w:rsidRPr="005A5226" w:rsidTr="0098048C">
        <w:trPr>
          <w:trHeight w:val="84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21 апреля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математика</w:t>
            </w:r>
          </w:p>
        </w:tc>
      </w:tr>
      <w:tr w:rsidR="005A5226" w:rsidRPr="005A5226" w:rsidTr="0098048C">
        <w:trPr>
          <w:trHeight w:val="84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24 апреля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русский язык</w:t>
            </w:r>
          </w:p>
        </w:tc>
      </w:tr>
      <w:tr w:rsidR="005A5226" w:rsidRPr="005A5226" w:rsidTr="0098048C">
        <w:trPr>
          <w:trHeight w:val="84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27 апреля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информатика и ИКТ, обществознание, химия, литература</w:t>
            </w:r>
          </w:p>
        </w:tc>
      </w:tr>
      <w:tr w:rsidR="005A5226" w:rsidRPr="005A5226" w:rsidTr="0098048C">
        <w:trPr>
          <w:trHeight w:val="120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3 мая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история, биология, физика, география, иностранные языки (английский, немецкий, французский, испанский)</w:t>
            </w:r>
          </w:p>
        </w:tc>
      </w:tr>
      <w:tr w:rsidR="005A5226" w:rsidRPr="005A5226" w:rsidTr="0098048C">
        <w:trPr>
          <w:trHeight w:val="84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10 мая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математика</w:t>
            </w:r>
          </w:p>
        </w:tc>
      </w:tr>
      <w:tr w:rsidR="005A5226" w:rsidRPr="005A5226" w:rsidTr="0098048C">
        <w:trPr>
          <w:trHeight w:val="120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12 мая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история, биология, физика, география, иностранные языки (английский, немецкий, французский, испанский)</w:t>
            </w:r>
          </w:p>
        </w:tc>
      </w:tr>
      <w:tr w:rsidR="005A5226" w:rsidRPr="005A5226" w:rsidTr="0098048C">
        <w:trPr>
          <w:trHeight w:val="84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11 мая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информатика и ИКТ, обществознание, химия, литература</w:t>
            </w:r>
          </w:p>
        </w:tc>
      </w:tr>
      <w:tr w:rsidR="005A5226" w:rsidRPr="005A5226" w:rsidTr="0098048C">
        <w:trPr>
          <w:trHeight w:val="84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15 мая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русский язык</w:t>
            </w:r>
          </w:p>
        </w:tc>
      </w:tr>
      <w:tr w:rsidR="005A5226" w:rsidRPr="005A5226" w:rsidTr="0098048C">
        <w:trPr>
          <w:trHeight w:val="84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16 мая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по всем учебным предметам</w:t>
            </w:r>
          </w:p>
        </w:tc>
      </w:tr>
      <w:tr w:rsidR="005A5226" w:rsidRPr="005A5226" w:rsidTr="0098048C">
        <w:trPr>
          <w:trHeight w:val="840"/>
        </w:trPr>
        <w:tc>
          <w:tcPr>
            <w:tcW w:w="124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jc w:val="center"/>
              <w:textAlignment w:val="top"/>
              <w:rPr>
                <w:rFonts w:ascii="Open Sans" w:eastAsia="Times New Roman" w:hAnsi="Open Sans" w:cs="Times New Roman"/>
                <w:sz w:val="21"/>
                <w:szCs w:val="21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Основной период (24 мая – 1 июля)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 и 3 июня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иностранные языки (английский, немецкий, французский, испанский )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9 июня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математика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30 мая 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обществознание, информатика и ИКТ, география, химия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24 мая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история, физика, биология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6 июня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русский язык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14 июня 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литература, физика, информатика и ИКТ, география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17 июня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обществознание, биология, химия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27 июня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по всем учебным предметам (кроме русского языка и математики)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26 июня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русский язык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29 июня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по всем учебным предметам                                                                              (кроме русского языка и математики)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28 июня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математика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30 июня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по всем учебным предметам</w:t>
            </w:r>
          </w:p>
        </w:tc>
      </w:tr>
      <w:tr w:rsidR="005A5226" w:rsidRPr="005A5226" w:rsidTr="0098048C"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01 июля (резервный день)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по всем учебным предметам</w:t>
            </w:r>
          </w:p>
        </w:tc>
      </w:tr>
      <w:tr w:rsidR="005A5226" w:rsidRPr="005A5226" w:rsidTr="0098048C">
        <w:trPr>
          <w:trHeight w:val="840"/>
        </w:trPr>
        <w:tc>
          <w:tcPr>
            <w:tcW w:w="124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jc w:val="center"/>
              <w:textAlignment w:val="top"/>
              <w:rPr>
                <w:rFonts w:ascii="Open Sans" w:eastAsia="Times New Roman" w:hAnsi="Open Sans" w:cs="Times New Roman"/>
                <w:sz w:val="21"/>
                <w:szCs w:val="21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Дополнительный период (4 сентября – 15 сентября)</w:t>
            </w:r>
          </w:p>
        </w:tc>
      </w:tr>
      <w:tr w:rsidR="005A5226" w:rsidRPr="005A5226" w:rsidTr="0098048C">
        <w:trPr>
          <w:trHeight w:val="84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4 сентября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математика</w:t>
            </w:r>
          </w:p>
        </w:tc>
      </w:tr>
      <w:tr w:rsidR="005A5226" w:rsidRPr="005A5226" w:rsidTr="0098048C">
        <w:trPr>
          <w:trHeight w:val="84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7 сентября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русский язык</w:t>
            </w:r>
          </w:p>
        </w:tc>
      </w:tr>
      <w:tr w:rsidR="005A5226" w:rsidRPr="005A5226" w:rsidTr="0098048C">
        <w:trPr>
          <w:trHeight w:val="84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12 сентября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история, биология, физика, география</w:t>
            </w:r>
          </w:p>
        </w:tc>
      </w:tr>
      <w:tr w:rsidR="005A5226" w:rsidRPr="005A5226" w:rsidTr="0098048C">
        <w:trPr>
          <w:trHeight w:val="1200"/>
        </w:trPr>
        <w:tc>
          <w:tcPr>
            <w:tcW w:w="35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15 сентября</w:t>
            </w:r>
          </w:p>
        </w:tc>
        <w:tc>
          <w:tcPr>
            <w:tcW w:w="89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8048C" w:rsidRPr="005A5226" w:rsidRDefault="0098048C" w:rsidP="0098048C">
            <w:pPr>
              <w:spacing w:after="0" w:line="432" w:lineRule="atLeast"/>
              <w:rPr>
                <w:rFonts w:ascii="Open Sans" w:eastAsia="Times New Roman" w:hAnsi="Open Sans" w:cs="Times New Roman"/>
                <w:sz w:val="18"/>
                <w:szCs w:val="18"/>
                <w:lang w:eastAsia="ru-RU"/>
              </w:rPr>
            </w:pPr>
            <w:r w:rsidRPr="005A5226">
              <w:rPr>
                <w:rFonts w:ascii="Georgia" w:eastAsia="Times New Roman" w:hAnsi="Georgia" w:cs="Times New Roman"/>
                <w:sz w:val="24"/>
                <w:szCs w:val="24"/>
                <w:bdr w:val="none" w:sz="0" w:space="0" w:color="auto" w:frame="1"/>
                <w:lang w:eastAsia="ru-RU"/>
              </w:rPr>
              <w:t>обществознание, химия, информатика и ИКТ, литература, иностранные языки ( английск5ий, немецкий, французский, испанский)</w:t>
            </w:r>
          </w:p>
        </w:tc>
      </w:tr>
      <w:bookmarkEnd w:id="0"/>
    </w:tbl>
    <w:p w:rsidR="008340B9" w:rsidRPr="005A5226" w:rsidRDefault="008340B9"/>
    <w:sectPr w:rsidR="008340B9" w:rsidRPr="005A5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6C1"/>
    <w:rsid w:val="005A5226"/>
    <w:rsid w:val="008340B9"/>
    <w:rsid w:val="0098048C"/>
    <w:rsid w:val="00BA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FEEF"/>
  <w15:chartTrackingRefBased/>
  <w15:docId w15:val="{1879F97C-2ECA-43B6-9DFB-757E9E95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1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2022-12-26T08:49:00Z</dcterms:created>
  <dcterms:modified xsi:type="dcterms:W3CDTF">2022-12-26T09:10:00Z</dcterms:modified>
</cp:coreProperties>
</file>