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89D" w:rsidRPr="0099489D" w:rsidRDefault="0099489D" w:rsidP="0099489D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</w:pPr>
      <w:bookmarkStart w:id="0" w:name="_GoBack"/>
      <w:bookmarkEnd w:id="0"/>
      <w:r w:rsidRPr="0099489D"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  <w:t>Педагогическая профилактика как основной структурный и содержательный компонент системы профилактики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Основным структурным и содержательным компонентом системы профилактики употребления </w:t>
      </w:r>
      <w:proofErr w:type="gramStart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</w:t>
      </w:r>
      <w:proofErr w:type="gramEnd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AB в образовательной среде является педагогическая профилактика. Ее содержание и идеология определяются общими целями и задачами профилактики в образовательной среде, связанными с комплексным воздействием на причины и последствия употребления ПАВ несовершеннолетними и молодежью.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Педагогическая профилактика представляет собой комплексную систему организации процесса обучения и воспитания детей и молодежи, обеспечивающую снижение риска употребления ПАВ за счет расширения социальных компетенций, формирования личностных свойств и качеств, повышающих устойчивость к негативным влияниям среды.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Реализация педагогической профилактики осуществляется за счет формирования у обучающихся и воспитанников негативного отношения ко всем формам употребления ПАВ как опасного для здоровья и социального статуса поведения, а также посредством формирования у них универсальных знаний, умений и навыков, обеспечивающих возможность реализовывать свои потребности социально значимыми способами с учетом личностных ресурсов.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Выделяются два основных направления педагогической профилактики: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непосредственное педагогическое воздействие на несовершеннолетних и молодежь с целью формирования у них желаемых свойств и качеств;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создание благоприятных условий для эффективной социальной адаптации.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Основой содержания педагогической профилактики является система представлений об употреблении ПАВ как многоаспектном социально-психологическом явлении, имеющем социокультурные корни. Исходя из этого, воспитание и обучение опираются на ценности отечественной и мировой культуры, способные выступать в качестве альтернативы идеологии субкультур, проповедующих использование ПАВ.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Для реализации педагогической профилактики используются разнообразные превентивные технологии и формы организации воздействия на адресные группы. К ним относятся: интеграция профилактического содержания в базовые учебные программы, воспитательная внеурочная работа (</w:t>
      </w:r>
      <w:proofErr w:type="spellStart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тренинговые</w:t>
      </w:r>
      <w:proofErr w:type="spellEnd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занятия, ролевые игры, дискуссии, индивидуальная работа </w:t>
      </w:r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с </w:t>
      </w:r>
      <w:proofErr w:type="gramStart"/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обучающимися</w:t>
      </w:r>
      <w:proofErr w:type="gramEnd"/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, </w:t>
      </w: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разработка и </w:t>
      </w: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 xml:space="preserve">внедрение образовательных программ для родителей (законных представителей)). Такие формы деятельности педагогов,  включенные в систему профилактики употребления </w:t>
      </w:r>
      <w:proofErr w:type="gramStart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</w:t>
      </w:r>
      <w:proofErr w:type="gramEnd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AB, обуславливают необходимость организации их систематической подготовки к участию в превентивной деятельности.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Первичная и базовая подготовка специалистов образовательной сферы по профилактике употребления ПАВ несовершеннолетними и молодежью должна обеспечивать достоверную и разноплановую информацию о концептуальных и методических основах ведения профилактической работы (информационный модуль); включать интерактивные методы обучения психолого-педагогическим технологиям ведения профилактической работы среди несовершеннолетних и молодежи (интерактивный модуль обучающих и </w:t>
      </w:r>
      <w:proofErr w:type="spellStart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тренинговых</w:t>
      </w:r>
      <w:proofErr w:type="spellEnd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программ) и технологии проектной деятельности при разработке региональных и авторских программ профилактики (проектный модуль). Такая структура подготовки специалистов направлена на окончательный отказ от сохранившегося до настоящего времени в профилактике употребления ПАВ несовершеннолетними и молодежью информационно-образовательного подхода, имеющего низкую эффективность. </w:t>
      </w:r>
      <w:proofErr w:type="gramStart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Выделенные формы подготовки должны осуществляться в рамках профессионального (средние и высшие учебные заведения, осуществляющие подготовку кадров для образовательных учреждений) и послевузовского профессионального образования (система повышения квалификации и переподготовки работников образования).</w:t>
      </w:r>
      <w:proofErr w:type="gramEnd"/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Основными условиями организации педагогической профилактики являются: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интеграция: реализация целей и задач педагогической профилактики осуществляется в процессе формирования у детей и подростков знаний, умений и навыков, имеющих для них актуальное значение и востребованных в их повседневной жизни;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целостность: вовлечение в сферу педагогической профилактики всех основных институтов социализации несовершеннолетних и молодежи - образовательного учреждения, семьи, ближайшего окружения;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системность: педагогическая профилактика рассматривается как часть единого процесса воспитания и обучения несовершеннолетнего, а ее задачи соответствуют общим задачам учебно-воспитательного процесса;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комплексность: задачи формирования у несовершеннолетних негативного отношения к употреблению ПАВ реализуются в рамках единого педагогического процесса и сформированного в образовательной сфере профилактического пространства;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 xml:space="preserve">безопасность: тщательный отбор информации и форм воздействия на несовершеннолетнего для предотвращения провоцирования интереса </w:t>
      </w:r>
      <w:proofErr w:type="gramStart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</w:t>
      </w:r>
      <w:proofErr w:type="gramEnd"/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ПАВ;</w:t>
      </w:r>
    </w:p>
    <w:p w:rsidR="0099489D" w:rsidRPr="0099489D" w:rsidRDefault="0099489D" w:rsidP="0099489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9489D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возрастная адекватность: содержание педагогической профилактики строится с учетом особенностей социального, психологического развития в конкретном возрасте, а также с учетом реальных для того или иного возраста рисков возможного вовлечения в употребление ПАВ.</w:t>
      </w:r>
    </w:p>
    <w:sectPr w:rsidR="0099489D" w:rsidRPr="009948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4D2"/>
    <w:rsid w:val="003534D2"/>
    <w:rsid w:val="0073302B"/>
    <w:rsid w:val="0099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948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948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948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9489D"/>
  </w:style>
  <w:style w:type="character" w:styleId="a4">
    <w:name w:val="Hyperlink"/>
    <w:basedOn w:val="a0"/>
    <w:uiPriority w:val="99"/>
    <w:semiHidden/>
    <w:unhideWhenUsed/>
    <w:rsid w:val="0099489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948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948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948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9489D"/>
  </w:style>
  <w:style w:type="character" w:styleId="a4">
    <w:name w:val="Hyperlink"/>
    <w:basedOn w:val="a0"/>
    <w:uiPriority w:val="99"/>
    <w:semiHidden/>
    <w:unhideWhenUsed/>
    <w:rsid w:val="009948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736</Words>
  <Characters>4201</Characters>
  <Application>Microsoft Office Word</Application>
  <DocSecurity>0</DocSecurity>
  <Lines>35</Lines>
  <Paragraphs>9</Paragraphs>
  <ScaleCrop>false</ScaleCrop>
  <Company>XTreme.ws</Company>
  <LinksUpToDate>false</LinksUpToDate>
  <CharactersWithSpaces>4928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2014-01-31T16:03:00Z</dcterms:created>
  <dcterms:modified xsi:type="dcterms:W3CDTF">2014-01-31T16:12:00Z</dcterms:modified>
</cp:coreProperties>
</file>