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План-конспект внеклассного мероприятия по биологии в 8 классе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Дата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проведения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25 февраля 2014 г.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Тема урока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Подводное путешествие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».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Методы обучения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активные методы обучения в виде игры.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Тип урока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внеклассное мероприятие 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Формы работы учащихся: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индивидуальные, групповые.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Цель урока: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углубление, расширение и закрепление знаний учащихся по биологии курса 8 класса, развитие познавательного интереса, 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воспитание любознательности, формирование информационно-коммуникативных умений.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Задачи: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Обучающие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 закрепление в процессе практической деятельности теоретических знаний, полученных  на уроках  биологии;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вовлечение в словарный запас биологических слов и выражений;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-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коммуникативных навыков;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осуществление межпредметных связей.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Развивающие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развитие памяти, внимания;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образного мышления;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творческого воображения;</w:t>
      </w:r>
    </w:p>
    <w:p>
      <w:pPr>
        <w:spacing w:before="0" w:after="0" w:line="276"/>
        <w:ind w:right="0" w:left="36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восприятия;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повышение самооценки, снижение тревожности.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      </w:t>
      </w:r>
      <w:r>
        <w:rPr>
          <w:rFonts w:ascii="Times New Roman" w:hAnsi="Times New Roman" w:cs="Times New Roman" w:eastAsia="Times New Roman"/>
          <w:b/>
          <w:i/>
          <w:color w:val="auto"/>
          <w:spacing w:val="0"/>
          <w:position w:val="0"/>
          <w:sz w:val="24"/>
          <w:shd w:fill="auto" w:val="clear"/>
        </w:rPr>
        <w:t xml:space="preserve">Воспитательные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- воспитание любви и уважения к изучаемым предметам;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развитие творческих способностей учащихся;</w:t>
      </w:r>
    </w:p>
    <w:p>
      <w:pPr>
        <w:spacing w:before="0" w:after="0" w:line="276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-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самореализация личности подростка  в коллективе через внеклассную деятельность.</w:t>
      </w:r>
    </w:p>
    <w:p>
      <w:pPr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Формируемые ключевые компетентности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готовность делать осознанный и ответственный выбор, аспекты информационной, социальной  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                                                                             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 коммуникативной компетентностей. 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Оборудование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плакат с изображением кроссворда; удочка с магнитом на леске и рыбки со скрепками на плавниках; карточки – задания для конкурса №4; конверты с заданием для конкурса №5; для конкурса №6 - кегли (5-6 штук), на которые прикреплены вырезанные из бумаги акульи пасти, мяч; экспертные (оценочные) листы для жюри.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ТСО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: мультимедийный проектор, ноутбук, экран, диск, флэш-карта.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Образовательные технологии: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использование ИКТ.</w:t>
      </w:r>
    </w:p>
    <w:p>
      <w:pPr>
        <w:spacing w:before="0" w:after="0" w:line="36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Методы познания: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 анализ, синтез, сравнение, моделирование, исторический.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СТРУКТУРА И ХОД МЕРОПРИЯТИЯ</w:t>
      </w:r>
    </w:p>
    <w:p>
      <w:pPr>
        <w:tabs>
          <w:tab w:val="left" w:pos="1429" w:leader="none"/>
        </w:tabs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/>
      <w:tblGrid>
        <w:gridCol w:w="1848"/>
        <w:gridCol w:w="9366"/>
        <w:gridCol w:w="4123"/>
      </w:tblGrid>
      <w:tr>
        <w:trPr>
          <w:trHeight w:val="1" w:hRule="atLeast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Этапы мероприятия</w:t>
            </w: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Ход мероприятия</w:t>
            </w: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Используемые СОТ, наглядные пособия и раздаточный материал</w:t>
            </w:r>
          </w:p>
        </w:tc>
      </w:tr>
      <w:tr>
        <w:trPr>
          <w:trHeight w:val="1" w:hRule="atLeast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Цель и задачи мероприятия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Орг.момент.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Вступительное слово учителя</w:t>
            </w: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Тема  мероприятия: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Подводное путешествие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Цель мероприятия: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углубление, расширение и закрепление знаний учащихся по    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биологии курса 8 класса, развитие познавательного интереса,   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воспитание  любознательности, формирование  информационно-  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коммуникативных  умений.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Задачи: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Обучающие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-  закрепление в процессе практической деятельности теоретических   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знаний, полученных  на уроках  биологии;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вовлечение в словарный запас биологических слов и выражений;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 коммуникативных навыков;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осуществление межпредметных связей.</w:t>
            </w:r>
          </w:p>
          <w:p>
            <w:pPr>
              <w:spacing w:before="0" w:after="0" w:line="240"/>
              <w:ind w:right="0" w:left="0" w:firstLine="54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Развивающие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- развитие памяти, внимания;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 образного мышления;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 творческого воображения;</w:t>
            </w:r>
          </w:p>
          <w:p>
            <w:pPr>
              <w:spacing w:before="0" w:after="0" w:line="276"/>
              <w:ind w:right="0" w:left="36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 восприятия;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повышение самооценки, снижение тревожности.</w:t>
            </w:r>
          </w:p>
          <w:p>
            <w:pPr>
              <w:spacing w:before="0" w:after="0" w:line="240"/>
              <w:ind w:right="0" w:left="0" w:firstLine="54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Воспитательные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- воспитание любви и уважения к изучаемым предметам;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развитие творческих способностей учащихся;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самореализация личности подростка  в коллективе через    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внеклассную деятельность. </w:t>
            </w:r>
          </w:p>
          <w:p>
            <w:pPr>
              <w:spacing w:before="100" w:after="1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</w:pPr>
          </w:p>
          <w:p>
            <w:pPr>
              <w:spacing w:before="100" w:after="1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</w:pPr>
          </w:p>
          <w:p>
            <w:pPr>
              <w:spacing w:before="100" w:after="10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Добрый день! Давайте мы с вами сегодня тоже совершим путешествие, но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путешествие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необычное –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Подводное путешествие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Отправимся мы с вами на прекрасном корабле, на котором есть батискаф для погружения под воду, чтобы можно было понаблюдать за обитателями подводного мира. В этом путешествии  участвуют учащиеся 7 класса и наше  жюри. Для того, чтобы начать игру, я хотела бы представить наше многоуважаемое жюри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(представление жюри).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Оценивать наше жюри будет по пятибалльной системе. Впереди нас ждут конкурсы и развлечения  для  команд. Итак, начнём!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ИКТ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1.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2.</w:t>
            </w:r>
          </w:p>
        </w:tc>
      </w:tr>
      <w:tr>
        <w:trPr>
          <w:trHeight w:val="1050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-69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III.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Приветствие </w:t>
            </w: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Каждая из 2-х команд представляет себя: название команды и девиз. У каждого из участников команд заранее приготовлены эмблемы. На приветствие командам дано 4 минуты.</w:t>
            </w:r>
          </w:p>
          <w:p>
            <w:pPr>
              <w:spacing w:before="0" w:after="0" w:line="276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Данный конкурс жюри оценивает по пяти бальной системе и заносит в экспертный лист.</w:t>
            </w:r>
          </w:p>
          <w:p>
            <w:pPr>
              <w:spacing w:before="100" w:after="100" w:line="276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345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IV.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№1</w:t>
            </w: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Загадок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-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Будьте внимательнее, сейчас вам будут загаданы интересные загадки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Команды будут отвечать по очереди. За каждый правильный ответ команда получает 1 балл. Если команда не может дать правильный ответ, ответить может следующая команда.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44"/>
              </w:num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буйном море-океане</w:t>
              <w:br/>
              <w:t xml:space="preserve">Рыба страшная живёт.</w:t>
              <w:br/>
              <w:t xml:space="preserve">У неё большой живот,</w:t>
              <w:br/>
              <w:t xml:space="preserve">Пасть с ужасными зубами.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(Акула)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47"/>
              </w:num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 моряками был он дружен,</w:t>
              <w:br/>
              <w:t xml:space="preserve">Чем доныне знаменит.</w:t>
              <w:br/>
              <w:t xml:space="preserve">Из морских зверей кому же </w:t>
              <w:br/>
              <w:t xml:space="preserve">В мире памятник стоит?   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(Дельфин)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51"/>
              </w:num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Через море-океан</w:t>
              <w:br/>
              <w:t xml:space="preserve">Плывёт чудо-великан.</w:t>
              <w:br/>
              <w:t xml:space="preserve">На спине его есть кран:</w:t>
              <w:br/>
              <w:t xml:space="preserve">Из него бежит фонтан.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Кит)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numPr>
                <w:ilvl w:val="0"/>
                <w:numId w:val="54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Ползет в море паук - </w:t>
              <w:br/>
              <w:t xml:space="preserve">Восемь ног, пара рук. </w:t>
              <w:br/>
              <w:t xml:space="preserve">В руках клешни, </w:t>
              <w:br/>
              <w:t xml:space="preserve">В глазах - испуг.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Краб)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</w:t>
            </w: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                 </w:t>
            </w:r>
          </w:p>
          <w:p>
            <w:pPr>
              <w:numPr>
                <w:ilvl w:val="0"/>
                <w:numId w:val="57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Этот белый парашют</w:t>
              <w:br/>
              <w:t xml:space="preserve">Волны к берегу несут.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Медуза)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  </w:t>
            </w:r>
          </w:p>
          <w:p>
            <w:pPr>
              <w:numPr>
                <w:ilvl w:val="0"/>
                <w:numId w:val="61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Этот зверь клыкастый,</w:t>
              <w:br/>
              <w:t xml:space="preserve">Вместо ног - ласты,</w:t>
              <w:br/>
              <w:t xml:space="preserve">Хвост по льду волочится,</w:t>
              <w:br/>
              <w:t xml:space="preserve">Мороза зверь не боится.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Морж)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  </w:t>
            </w: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     </w:t>
            </w:r>
          </w:p>
          <w:p>
            <w:pPr>
              <w:numPr>
                <w:ilvl w:val="0"/>
                <w:numId w:val="64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Над морской звездой победу,</w:t>
              <w:br/>
              <w:t xml:space="preserve">Соревнуясь, одержал:</w:t>
              <w:br/>
              <w:t xml:space="preserve">За минуту я два метра </w:t>
              <w:br/>
              <w:t xml:space="preserve">На иголках пробежал.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Морской еж)</w:t>
            </w:r>
          </w:p>
          <w:p>
            <w:pPr>
              <w:spacing w:before="0" w:after="0" w:line="240"/>
              <w:ind w:right="0" w:left="72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  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        </w:t>
            </w:r>
          </w:p>
          <w:p>
            <w:pPr>
              <w:numPr>
                <w:ilvl w:val="0"/>
                <w:numId w:val="68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Пять морских ежей схватила</w:t>
              <w:br/>
              <w:t xml:space="preserve">Я в подводной глубине</w:t>
              <w:br/>
              <w:t xml:space="preserve">И, спокойно проглотив их,</w:t>
              <w:br/>
              <w:t xml:space="preserve">Ярче вспыхнула на дне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Морская звезда)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   </w:t>
            </w: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    </w:t>
            </w:r>
          </w:p>
          <w:p>
            <w:pPr>
              <w:numPr>
                <w:ilvl w:val="0"/>
                <w:numId w:val="71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Жить люблю в седых морях я, </w:t>
              <w:br/>
              <w:t xml:space="preserve">В темных водах корм ищу. </w:t>
              <w:br/>
              <w:t xml:space="preserve">Хвост свой, как надежный якорь, </w:t>
              <w:br/>
              <w:t xml:space="preserve">Я бросаю, где хочу.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Морской конек)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  <w:p>
            <w:pPr>
              <w:spacing w:before="100" w:after="100" w:line="240"/>
              <w:ind w:right="0" w:left="567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  </w:t>
            </w:r>
          </w:p>
          <w:p>
            <w:pPr>
              <w:numPr>
                <w:ilvl w:val="0"/>
                <w:numId w:val="74"/>
              </w:numPr>
              <w:spacing w:before="100" w:after="100" w:line="240"/>
              <w:ind w:right="0" w:left="567" w:hanging="567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Возле скал под ветром влажным,</w:t>
              <w:br/>
              <w:t xml:space="preserve">Кто, скажите, из зверей </w:t>
              <w:br/>
              <w:t xml:space="preserve">На своих песчаных пляжах</w:t>
              <w:br/>
              <w:t xml:space="preserve">Загорает у морей? 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(Морской котик)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11.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Проплывает не тревожась,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Хоть и рядом рыбаки.     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Рот свой закрыть не можем,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Так как зубы велики.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Мурена)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         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Рано-рано на рассвете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И в вечерний тихий час  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Не на удочку, не сетью,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 кувшином ловят нас.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Осьминог)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мели сидит, усами шевелит,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 гулять пойдёт задом наперёд.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Рак)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14.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Глаза есть - не мигаю, 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Крылья есть - не летаю.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Рыба)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15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Рыба капля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-  это всего лишь одно из странных существ, которыми полны океанские глубины. Ни чешуи, ни выраженных плавников не видно. Только желеобразная поверхность, большие глаза, нос, похожий на человечий. И все-таки это рыба.</w:t>
              <w:br/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       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Рыба-капля живет так глубоко под водою, что просто не может позволить себе иметь мускулатуру – любые мышцы не смогут выдержать давление водяной толщи в 800 метров. И рыба-капля приспособилась к этой жизни вот как – завела себе тело, плотностью немногим меньше, чем плотность воды вокруг рыбы-капли. Вот и плавает она совсем недалеко от дна, расслабленная и апатичная рыба-капля. А пища почти сама идет к ней в рот – ведь это почти жидкое существо не смогло бы охотиться при всем желании. Поэтому и питается рыба-капля в основном планктоном, которого возле морского дна вполне хватает.</w:t>
              <w:br/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       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Может быть, из-за того, что эта рыба живет так глубоко, об ее повадках и образе жизни известно мало. Говорят, правда, что даже в условиях темного холодного глубоководья умудряется рыба-капля сохранять родительские чувства к своим скользким чадам. Рыбы-капли организуют целые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детские сады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для мальков, помогая им вырасти в безопасности и покое. Благо, естественных врагов у рыбы-капли не так уж много.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                          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15.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Две антенны на макушке,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 сама сидит в избушке.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себе его везёт,</w:t>
              <w:br/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Очень медленно ползёт.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(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Улитка)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                                          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первый конкурс и выставляют первые оценки.  </w:t>
            </w: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4, №5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6, №7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tabs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8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,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№ 9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10, №11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12, №13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36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14, №15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16,  №17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 18 - 20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№21, № 22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Слайды №23, №24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№25, №26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№27, №28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  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№29, №30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№31, № 32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№33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№34, №35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    </w:t>
            </w:r>
          </w:p>
        </w:tc>
      </w:tr>
      <w:tr>
        <w:trPr>
          <w:trHeight w:val="2169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V.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№2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</w:t>
            </w:r>
            <w:r>
              <w:rPr>
                <w:rFonts w:ascii="Georgia" w:hAnsi="Georgia" w:cs="Georgia" w:eastAsia="Georg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Подводный кроссворд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участвуют по одному человеку от каждой команды. Им надо решить кроссворд, вписав в клетки названия рыб. Продолжительность конкурса – 3 минут. Максимальное количество 5 баллов.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Кроссворд </w:t>
            </w:r>
          </w:p>
          <w:p>
            <w:pPr>
              <w:numPr>
                <w:ilvl w:val="0"/>
                <w:numId w:val="107"/>
              </w:numPr>
              <w:tabs>
                <w:tab w:val="left" w:pos="720" w:leader="none"/>
              </w:tabs>
              <w:spacing w:before="100" w:after="100" w:line="24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уплощенное тело и возможность вырабатывать электрический ток сделала эту рыбу известной. </w:t>
            </w:r>
          </w:p>
          <w:p>
            <w:pPr>
              <w:numPr>
                <w:ilvl w:val="0"/>
                <w:numId w:val="107"/>
              </w:numPr>
              <w:tabs>
                <w:tab w:val="left" w:pos="720" w:leader="none"/>
              </w:tabs>
              <w:spacing w:before="100" w:after="100" w:line="24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хищная рыба. Обитатель озер. </w:t>
            </w:r>
          </w:p>
          <w:p>
            <w:pPr>
              <w:numPr>
                <w:ilvl w:val="0"/>
                <w:numId w:val="107"/>
              </w:numPr>
              <w:tabs>
                <w:tab w:val="left" w:pos="720" w:leader="none"/>
              </w:tabs>
              <w:spacing w:before="100" w:after="100" w:line="24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хрящевой скелет для нее не помеха для звания " гроза морей и океанов".  </w:t>
            </w:r>
          </w:p>
          <w:p>
            <w:pPr>
              <w:numPr>
                <w:ilvl w:val="0"/>
                <w:numId w:val="107"/>
              </w:numPr>
              <w:tabs>
                <w:tab w:val="left" w:pos="720" w:leader="none"/>
              </w:tabs>
              <w:spacing w:before="100" w:after="100" w:line="240"/>
              <w:ind w:right="0" w:left="720" w:hanging="36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эту маленькую рыбку мы часто видим в консервной банке в томате. </w:t>
            </w:r>
          </w:p>
          <w:p>
            <w:pPr>
              <w:numPr>
                <w:ilvl w:val="0"/>
                <w:numId w:val="107"/>
              </w:numPr>
              <w:tabs>
                <w:tab w:val="left" w:pos="720" w:leader="none"/>
              </w:tabs>
              <w:spacing w:before="100" w:after="100" w:line="240"/>
              <w:ind w:right="0" w:left="720" w:hanging="36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тело сплюснуто и глаза находятся на одной его стороне.</w:t>
            </w: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</w:p>
          <w:tbl>
            <w:tblPr>
              <w:tblInd w:w="1925" w:type="dxa"/>
            </w:tblPr>
            <w:tblGrid>
              <w:gridCol w:w="712"/>
              <w:gridCol w:w="712"/>
              <w:gridCol w:w="712"/>
              <w:gridCol w:w="712"/>
              <w:gridCol w:w="712"/>
              <w:gridCol w:w="712"/>
              <w:gridCol w:w="1648"/>
              <w:gridCol w:w="712"/>
            </w:tblGrid>
            <w:tr>
              <w:trPr>
                <w:trHeight w:val="282" w:hRule="auto"/>
                <w:jc w:val="left"/>
              </w:trPr>
              <w:tc>
                <w:tcPr>
                  <w:tcW w:w="2848" w:type="dxa"/>
                  <w:gridSpan w:val="4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                         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С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648" w:type="dxa"/>
                  <w:vMerge w:val="restart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180"/>
                      <w:shd w:fill="auto" w:val="clear"/>
                    </w:rPr>
                    <w:t xml:space="preserve">А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267" w:hRule="auto"/>
                <w:jc w:val="left"/>
              </w:trPr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Щ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vMerge w:val="restart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648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0" w:line="240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267" w:hRule="auto"/>
                <w:jc w:val="left"/>
              </w:trPr>
              <w:tc>
                <w:tcPr>
                  <w:tcW w:w="1424" w:type="dxa"/>
                  <w:gridSpan w:val="2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А</w:t>
                  </w:r>
                </w:p>
              </w:tc>
              <w:tc>
                <w:tcPr>
                  <w:tcW w:w="712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648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267" w:hRule="auto"/>
                <w:jc w:val="left"/>
              </w:trPr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К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648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  <w:tr>
              <w:trPr>
                <w:trHeight w:val="282" w:hRule="auto"/>
                <w:jc w:val="left"/>
              </w:trPr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color w:val="auto"/>
                      <w:spacing w:val="0"/>
                      <w:position w:val="0"/>
                    </w:rPr>
                  </w:pPr>
                  <w:r>
                    <w:rPr>
                      <w:rFonts w:ascii="Times New Roman" w:hAnsi="Times New Roman" w:cs="Times New Roman" w:eastAsia="Times New Roman"/>
                      <w:color w:val="auto"/>
                      <w:spacing w:val="0"/>
                      <w:position w:val="0"/>
                      <w:sz w:val="36"/>
                      <w:shd w:fill="auto" w:val="clear"/>
                    </w:rPr>
                    <w:t xml:space="preserve">К</w:t>
                  </w: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1648" w:type="dxa"/>
                  <w:vMerge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0" w:after="200" w:line="276"/>
                    <w:ind w:right="0" w:left="0" w:firstLine="0"/>
                    <w:jc w:val="left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  <w:tc>
                <w:tcPr>
                  <w:tcW w:w="712" w:type="dxa"/>
                  <w:tcBorders>
                    <w:top w:val="single" w:color="000000" w:sz="4"/>
                    <w:left w:val="single" w:color="000000" w:sz="4"/>
                    <w:bottom w:val="single" w:color="000000" w:sz="4"/>
                    <w:right w:val="single" w:color="000000" w:sz="4"/>
                  </w:tcBorders>
                  <w:shd w:color="000000" w:fill="ffffff"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before="100" w:after="100" w:line="240"/>
                    <w:ind w:right="0" w:left="0" w:firstLine="0"/>
                    <w:jc w:val="center"/>
                    <w:rPr>
                      <w:rFonts w:ascii="Calibri" w:hAnsi="Calibri" w:cs="Calibri" w:eastAsia="Calibri"/>
                      <w:color w:val="auto"/>
                      <w:spacing w:val="0"/>
                      <w:position w:val="0"/>
                      <w:sz w:val="22"/>
                      <w:shd w:fill="auto" w:val="clear"/>
                    </w:rPr>
                  </w:pPr>
                </w:p>
              </w:tc>
            </w:tr>
          </w:tbl>
          <w:p>
            <w:pPr>
              <w:spacing w:before="100" w:after="10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Ответы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: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1.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Скат,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2.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Щука,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3.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Акула,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4.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Килька,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5.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Камбала.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(информирует учащихся о интересных фактах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):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 Калининградской области в Мамоново в день города 19 июля 2008 года торжественно открыли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памятник балтийским шпротам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. Двухметровая скульптура представляет собой большой мраморный стол с водруженной на нём банкой с двенадцатью кильками. Одна из рыбок увенчана золотой короной. Бронзовую консервную банку со шпротами изваял известный в регионе скульптор Федор Мороз. Рыбоконсервный комбинат действует в городе с 1949 года, а потому Мамоново можно считать родиной отечественных шпрот. Стоимость памятника составила около 500 тысяч рублей.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 конкурс, выставляют оценки и подводят предварительные итоги.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№36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№37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39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38</w:t>
            </w:r>
          </w:p>
        </w:tc>
      </w:tr>
      <w:tr>
        <w:trPr>
          <w:trHeight w:val="2169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VI.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№ 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Рыболов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Участникам дается удочка с магнитом на леске и рыбки со скрепками на плавниках. В какой команде улов окажется больше?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 каждую пойманную  большую рыбку команда получает 2 балла, а за каждую среднюю – 1 балл, а за маленькую – 0,5 балла. 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Georgia" w:hAnsi="Georgia" w:cs="Georgia" w:eastAsia="Georgia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 конкурс, выставляют оценки и подводят предварительные итоги.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№40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2169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VII.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№ 4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Внешнее строение рыб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Командам раздаются карточки – задания. На изображении показать части тела рыб (I - III) и дать название плавников (1 – 5). На обдумывание дается 2 минуты. Затем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приглашаются от каждой команды по одному участнику к мультимедийному экрану. Максимальное количество 5 баллов. </w:t>
            </w: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100" w:after="10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I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голова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II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туловище</w:t>
            </w:r>
          </w:p>
          <w:p>
            <w:pPr>
              <w:tabs>
                <w:tab w:val="left" w:pos="6135" w:leader="none"/>
              </w:tabs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III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хвост</w:t>
              <w:tab/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грудные плавники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брюшные плавники            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3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анальный плавник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4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хвостовой плавник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object w:dxaOrig="5345" w:dyaOrig="1923">
                <v:rect xmlns:o="urn:schemas-microsoft-com:office:office" xmlns:v="urn:schemas-microsoft-com:vml" id="rectole0000000000" style="width:267.250000pt;height:96.150000pt" o:preferrelative="t" o:ole="">
                  <o:lock v:ext="edit"/>
                  <v:imagedata xmlns:r="http://schemas.openxmlformats.org/officeDocument/2006/relationships" r:id="docRId1" o:title=""/>
                </v:rect>
      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      </w:objec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5 –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спинной плавник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u w:val="single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  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 конкурс, выставляют оценки и подводят предварительные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итоги.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№41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№ 42</w:t>
            </w:r>
          </w:p>
        </w:tc>
      </w:tr>
      <w:tr>
        <w:trPr>
          <w:trHeight w:val="2737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VIII.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№ 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Золотая рыбка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Есть много рыб. Они удивительны и интересны. Каждая команда получает изображение рыбки, разрезанное на 10 частей. Вы должны его сложить. Кто быстрее? За правильно сложенное изображение и быстроту  команда получает 5 баллов.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Жюри: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 конкурс, выставляют оценки и подводят предварительные итоги. </w:t>
            </w: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 43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  <w:tr>
        <w:trPr>
          <w:trHeight w:val="2737" w:hRule="auto"/>
          <w:jc w:val="left"/>
        </w:trPr>
        <w:tc>
          <w:tcPr>
            <w:tcW w:w="184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Х. Конкурс 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№ 6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Заключение.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  <w:tc>
          <w:tcPr>
            <w:tcW w:w="936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Конкурс 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Бухта Акул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8"/>
                <w:shd w:fill="auto" w:val="clear"/>
              </w:rPr>
              <w:t xml:space="preserve">»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 кегли (5-6 штук) прикрепляются вырезанные из бумаги акульи пасти.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Каждый участник команды  с определенного расстояния должен мячом с одного броска сбить хотя бы одну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акулу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».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За каждую сбитую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«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акулу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»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команда получает по 1 баллу. Затем баллы суммируются.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8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Жюри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: 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оценивают  конкурс, выставляют оценки и подводят окончательные итоги. Объявляется и награждается  победитель.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 теперь каждый из Вас составит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свой кроссворд.Темы даны на доске.  За работу!!!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u w:val="single"/>
                <w:shd w:fill="auto" w:val="clear"/>
              </w:rPr>
              <w:t xml:space="preserve">Учитель</w:t>
            </w:r>
            <w:r>
              <w:rPr>
                <w:rFonts w:ascii="Times New Roman" w:hAnsi="Times New Roman" w:cs="Times New Roman" w:eastAsia="Times New Roman"/>
                <w:b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: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Друзья! Вот и подошло к финалу наше подводное путешествие.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Надеюсь, вам понравилось наше путешествие, и вы узнали много нового о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8"/>
                <w:u w:val="single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                  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подводных обитателях.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</w:rPr>
            </w:pPr>
          </w:p>
        </w:tc>
        <w:tc>
          <w:tcPr>
            <w:tcW w:w="412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 44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Слайд  № 45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abstractNum w:abstractNumId="54">
    <w:lvl w:ilvl="0">
      <w:start w:val="1"/>
      <w:numFmt w:val="bullet"/>
      <w:lvlText w:val="•"/>
    </w:lvl>
  </w:abstractNum>
  <w:abstractNum w:abstractNumId="60">
    <w:lvl w:ilvl="0">
      <w:start w:val="1"/>
      <w:numFmt w:val="bullet"/>
      <w:lvlText w:val="•"/>
    </w:lvl>
  </w:abstractNum>
  <w:num w:numId="44">
    <w:abstractNumId w:val="60"/>
  </w:num>
  <w:num w:numId="47">
    <w:abstractNumId w:val="54"/>
  </w:num>
  <w:num w:numId="51">
    <w:abstractNumId w:val="48"/>
  </w:num>
  <w:num w:numId="54">
    <w:abstractNumId w:val="42"/>
  </w:num>
  <w:num w:numId="57">
    <w:abstractNumId w:val="36"/>
  </w:num>
  <w:num w:numId="61">
    <w:abstractNumId w:val="30"/>
  </w:num>
  <w:num w:numId="64">
    <w:abstractNumId w:val="24"/>
  </w:num>
  <w:num w:numId="68">
    <w:abstractNumId w:val="18"/>
  </w:num>
  <w:num w:numId="71">
    <w:abstractNumId w:val="12"/>
  </w:num>
  <w:num w:numId="74">
    <w:abstractNumId w:val="6"/>
  </w:num>
  <w:num w:numId="10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