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D5" w:rsidRPr="0094226C" w:rsidRDefault="009602D5" w:rsidP="009602D5">
      <w:pPr>
        <w:pStyle w:val="a3"/>
        <w:shd w:val="clear" w:color="auto" w:fill="FFFFFF"/>
        <w:spacing w:before="0" w:beforeAutospacing="0" w:after="173" w:afterAutospacing="0" w:line="382" w:lineRule="atLeast"/>
        <w:textAlignment w:val="baseline"/>
        <w:rPr>
          <w:color w:val="000000"/>
        </w:rPr>
      </w:pPr>
      <w:r w:rsidRPr="0094226C">
        <w:rPr>
          <w:color w:val="000000"/>
        </w:rPr>
        <w:t xml:space="preserve">                                                                      </w:t>
      </w:r>
      <w:r>
        <w:rPr>
          <w:color w:val="000000"/>
        </w:rPr>
        <w:t xml:space="preserve">                  </w:t>
      </w:r>
      <w:r w:rsidRPr="0094226C">
        <w:rPr>
          <w:color w:val="000000"/>
        </w:rPr>
        <w:t>Утверждаю</w:t>
      </w:r>
    </w:p>
    <w:p w:rsidR="009602D5" w:rsidRDefault="009602D5" w:rsidP="009602D5">
      <w:pPr>
        <w:pStyle w:val="a3"/>
        <w:shd w:val="clear" w:color="auto" w:fill="FFFFFF"/>
        <w:spacing w:before="0" w:beforeAutospacing="0" w:after="173" w:afterAutospacing="0" w:line="382" w:lineRule="atLeast"/>
        <w:textAlignment w:val="baseline"/>
        <w:rPr>
          <w:color w:val="000000"/>
        </w:rPr>
      </w:pPr>
      <w:r w:rsidRPr="0094226C">
        <w:rPr>
          <w:color w:val="000000"/>
        </w:rPr>
        <w:t xml:space="preserve">                                                                     </w:t>
      </w:r>
      <w:r>
        <w:rPr>
          <w:color w:val="000000"/>
        </w:rPr>
        <w:t xml:space="preserve">                   </w:t>
      </w:r>
      <w:r w:rsidRPr="0094226C">
        <w:rPr>
          <w:color w:val="000000"/>
        </w:rPr>
        <w:t>Директор МБОУ «</w:t>
      </w:r>
      <w:proofErr w:type="spellStart"/>
      <w:r w:rsidRPr="0094226C">
        <w:rPr>
          <w:color w:val="000000"/>
        </w:rPr>
        <w:t>Тлякеевская</w:t>
      </w:r>
      <w:proofErr w:type="spellEnd"/>
      <w:r w:rsidRPr="0094226C">
        <w:rPr>
          <w:color w:val="000000"/>
        </w:rPr>
        <w:t xml:space="preserve"> ООШ»</w:t>
      </w:r>
      <w:r>
        <w:rPr>
          <w:color w:val="000000"/>
        </w:rPr>
        <w:t xml:space="preserve"> </w:t>
      </w:r>
    </w:p>
    <w:p w:rsidR="009602D5" w:rsidRDefault="009602D5" w:rsidP="009602D5">
      <w:pPr>
        <w:pStyle w:val="a3"/>
        <w:shd w:val="clear" w:color="auto" w:fill="FFFFFF"/>
        <w:spacing w:before="0" w:beforeAutospacing="0" w:after="173" w:afterAutospacing="0" w:line="382" w:lineRule="atLeast"/>
        <w:textAlignment w:val="baseline"/>
        <w:rPr>
          <w:color w:val="000000"/>
        </w:rPr>
      </w:pPr>
      <w:r>
        <w:rPr>
          <w:color w:val="000000"/>
        </w:rPr>
        <w:t xml:space="preserve">                                                                                        __________ Г.М.Мусина</w:t>
      </w:r>
    </w:p>
    <w:p w:rsidR="009602D5" w:rsidRDefault="009602D5" w:rsidP="009602D5">
      <w:pPr>
        <w:pStyle w:val="a3"/>
        <w:shd w:val="clear" w:color="auto" w:fill="FFFFFF"/>
        <w:spacing w:before="0" w:beforeAutospacing="0" w:after="173" w:afterAutospacing="0" w:line="382" w:lineRule="atLeast"/>
        <w:textAlignment w:val="baseline"/>
        <w:rPr>
          <w:color w:val="000000"/>
        </w:rPr>
      </w:pPr>
      <w:r>
        <w:rPr>
          <w:color w:val="000000"/>
        </w:rPr>
        <w:t xml:space="preserve">                                                                                        «___»_________ 2016 г.</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rPr>
      </w:pPr>
      <w:r>
        <w:rPr>
          <w:color w:val="000000"/>
        </w:rPr>
        <w:t xml:space="preserve">                                                                                      </w:t>
      </w:r>
    </w:p>
    <w:p w:rsidR="009602D5" w:rsidRPr="0035762C" w:rsidRDefault="009602D5" w:rsidP="009602D5">
      <w:pPr>
        <w:pStyle w:val="a3"/>
        <w:shd w:val="clear" w:color="auto" w:fill="FFFFFF"/>
        <w:spacing w:before="0" w:beforeAutospacing="0" w:after="173" w:afterAutospacing="0" w:line="382" w:lineRule="atLeast"/>
        <w:textAlignment w:val="baseline"/>
        <w:rPr>
          <w:color w:val="000000"/>
          <w:sz w:val="28"/>
          <w:szCs w:val="28"/>
        </w:rPr>
      </w:pPr>
    </w:p>
    <w:p w:rsidR="009602D5" w:rsidRPr="0035762C" w:rsidRDefault="009602D5" w:rsidP="009602D5">
      <w:pPr>
        <w:pStyle w:val="a3"/>
        <w:shd w:val="clear" w:color="auto" w:fill="FFFFFF"/>
        <w:spacing w:before="0" w:beforeAutospacing="0" w:after="173" w:afterAutospacing="0" w:line="382" w:lineRule="atLeast"/>
        <w:textAlignment w:val="baseline"/>
        <w:rPr>
          <w:color w:val="000000"/>
          <w:sz w:val="28"/>
          <w:szCs w:val="28"/>
        </w:rPr>
      </w:pPr>
    </w:p>
    <w:p w:rsidR="009602D5" w:rsidRDefault="009602D5" w:rsidP="009602D5">
      <w:pPr>
        <w:pStyle w:val="a3"/>
        <w:shd w:val="clear" w:color="auto" w:fill="FFFFFF"/>
        <w:spacing w:before="0" w:beforeAutospacing="0" w:after="0" w:afterAutospacing="0" w:line="382" w:lineRule="atLeast"/>
        <w:jc w:val="center"/>
        <w:textAlignment w:val="baseline"/>
        <w:rPr>
          <w:b/>
          <w:bCs/>
          <w:color w:val="000000"/>
          <w:sz w:val="72"/>
          <w:szCs w:val="72"/>
          <w:bdr w:val="none" w:sz="0" w:space="0" w:color="auto" w:frame="1"/>
        </w:rPr>
      </w:pPr>
      <w:r w:rsidRPr="0094226C">
        <w:rPr>
          <w:b/>
          <w:bCs/>
          <w:color w:val="000000"/>
          <w:sz w:val="72"/>
          <w:szCs w:val="72"/>
          <w:bdr w:val="none" w:sz="0" w:space="0" w:color="auto" w:frame="1"/>
        </w:rPr>
        <w:t>«СОЮЗ НАСЛЕДНИКОВ ТАТАРСТАНА»</w:t>
      </w:r>
    </w:p>
    <w:p w:rsidR="009602D5" w:rsidRPr="0094226C" w:rsidRDefault="009602D5" w:rsidP="009602D5">
      <w:pPr>
        <w:pStyle w:val="a3"/>
        <w:shd w:val="clear" w:color="auto" w:fill="FFFFFF"/>
        <w:spacing w:before="0" w:beforeAutospacing="0" w:after="0" w:afterAutospacing="0" w:line="382" w:lineRule="atLeast"/>
        <w:jc w:val="center"/>
        <w:textAlignment w:val="baseline"/>
        <w:rPr>
          <w:color w:val="000000"/>
          <w:sz w:val="56"/>
          <w:szCs w:val="56"/>
        </w:rPr>
      </w:pPr>
      <w:r w:rsidRPr="0094226C">
        <w:rPr>
          <w:b/>
          <w:bCs/>
          <w:color w:val="000000"/>
          <w:sz w:val="56"/>
          <w:szCs w:val="56"/>
          <w:bdr w:val="none" w:sz="0" w:space="0" w:color="auto" w:frame="1"/>
        </w:rPr>
        <w:t>МБОУ «</w:t>
      </w:r>
      <w:proofErr w:type="spellStart"/>
      <w:r w:rsidRPr="0094226C">
        <w:rPr>
          <w:b/>
          <w:bCs/>
          <w:color w:val="000000"/>
          <w:sz w:val="56"/>
          <w:szCs w:val="56"/>
          <w:bdr w:val="none" w:sz="0" w:space="0" w:color="auto" w:frame="1"/>
        </w:rPr>
        <w:t>Тлякеевская</w:t>
      </w:r>
      <w:proofErr w:type="spellEnd"/>
      <w:r w:rsidRPr="0094226C">
        <w:rPr>
          <w:b/>
          <w:bCs/>
          <w:color w:val="000000"/>
          <w:sz w:val="56"/>
          <w:szCs w:val="56"/>
          <w:bdr w:val="none" w:sz="0" w:space="0" w:color="auto" w:frame="1"/>
        </w:rPr>
        <w:t xml:space="preserve"> ООШ»</w:t>
      </w: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Default="009602D5" w:rsidP="009602D5">
      <w:pPr>
        <w:pStyle w:val="a3"/>
        <w:shd w:val="clear" w:color="auto" w:fill="FFFFFF"/>
        <w:spacing w:before="0" w:beforeAutospacing="0" w:after="0" w:afterAutospacing="0" w:line="382" w:lineRule="atLeast"/>
        <w:textAlignment w:val="baseline"/>
        <w:rPr>
          <w:rFonts w:ascii="Arial" w:hAnsi="Arial" w:cs="Arial"/>
          <w:b/>
          <w:bCs/>
          <w:color w:val="000000"/>
          <w:sz w:val="23"/>
          <w:szCs w:val="23"/>
          <w:bdr w:val="none" w:sz="0" w:space="0" w:color="auto" w:frame="1"/>
        </w:rPr>
      </w:pPr>
    </w:p>
    <w:p w:rsidR="009602D5" w:rsidRPr="0094226C" w:rsidRDefault="009602D5" w:rsidP="009602D5">
      <w:pPr>
        <w:pStyle w:val="a3"/>
        <w:shd w:val="clear" w:color="auto" w:fill="FFFFFF"/>
        <w:spacing w:before="0" w:beforeAutospacing="0" w:after="0" w:afterAutospacing="0" w:line="382" w:lineRule="atLeast"/>
        <w:textAlignment w:val="baseline"/>
        <w:rPr>
          <w:b/>
          <w:bCs/>
          <w:color w:val="000000"/>
          <w:sz w:val="40"/>
          <w:szCs w:val="40"/>
          <w:bdr w:val="none" w:sz="0" w:space="0" w:color="auto" w:frame="1"/>
        </w:rPr>
      </w:pPr>
      <w:r>
        <w:rPr>
          <w:b/>
          <w:bCs/>
          <w:color w:val="000000"/>
          <w:sz w:val="40"/>
          <w:szCs w:val="40"/>
          <w:bdr w:val="none" w:sz="0" w:space="0" w:color="auto" w:frame="1"/>
        </w:rPr>
        <w:t xml:space="preserve">                                         2016</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b/>
          <w:bCs/>
          <w:color w:val="000000"/>
          <w:sz w:val="28"/>
          <w:szCs w:val="28"/>
          <w:bdr w:val="none" w:sz="0" w:space="0" w:color="auto" w:frame="1"/>
        </w:rPr>
        <w:lastRenderedPageBreak/>
        <w:t>1. ОБЩИЕ ПОЛОЖЕНИЯ</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color w:val="000000"/>
          <w:sz w:val="28"/>
          <w:szCs w:val="28"/>
        </w:rPr>
        <w:t>1.1. Республиканская общественная организация «Союз наследников</w:t>
      </w:r>
      <w:r w:rsidRPr="0094226C">
        <w:rPr>
          <w:rStyle w:val="apple-converted-space"/>
          <w:color w:val="000000"/>
          <w:sz w:val="28"/>
          <w:szCs w:val="28"/>
        </w:rPr>
        <w:t> </w:t>
      </w:r>
      <w:hyperlink r:id="rId4" w:tooltip="Татарстан" w:history="1">
        <w:r w:rsidRPr="0094226C">
          <w:rPr>
            <w:rStyle w:val="a4"/>
            <w:color w:val="743399"/>
            <w:sz w:val="28"/>
            <w:szCs w:val="28"/>
            <w:bdr w:val="none" w:sz="0" w:space="0" w:color="auto" w:frame="1"/>
          </w:rPr>
          <w:t>Татарстана</w:t>
        </w:r>
      </w:hyperlink>
      <w:r w:rsidRPr="0094226C">
        <w:rPr>
          <w:color w:val="000000"/>
          <w:sz w:val="28"/>
          <w:szCs w:val="28"/>
        </w:rPr>
        <w:t>» (СНТ), именуемая в дальнейшем Союз, является добровольным самоуправляющимся</w:t>
      </w:r>
      <w:r w:rsidRPr="0094226C">
        <w:rPr>
          <w:rStyle w:val="apple-converted-space"/>
          <w:color w:val="000000"/>
          <w:sz w:val="28"/>
          <w:szCs w:val="28"/>
        </w:rPr>
        <w:t> </w:t>
      </w:r>
      <w:hyperlink r:id="rId5" w:tooltip="Общественно-Государственные объединения" w:history="1">
        <w:r w:rsidRPr="0094226C">
          <w:rPr>
            <w:rStyle w:val="a4"/>
            <w:color w:val="743399"/>
            <w:sz w:val="28"/>
            <w:szCs w:val="28"/>
            <w:bdr w:val="none" w:sz="0" w:space="0" w:color="auto" w:frame="1"/>
          </w:rPr>
          <w:t>общественным объединением</w:t>
        </w:r>
      </w:hyperlink>
      <w:r w:rsidRPr="0094226C">
        <w:rPr>
          <w:rStyle w:val="apple-converted-space"/>
          <w:color w:val="000000"/>
          <w:sz w:val="28"/>
          <w:szCs w:val="28"/>
        </w:rPr>
        <w:t> </w:t>
      </w:r>
      <w:r w:rsidRPr="0094226C">
        <w:rPr>
          <w:color w:val="000000"/>
          <w:sz w:val="28"/>
          <w:szCs w:val="28"/>
        </w:rPr>
        <w:t>детей, подростков и взрослых Татарстана, созданным на основе совместной деятельности для защиты общих интересов и достижения уставных целей.</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1.2. В своей деятельности Союз руководствуется Конституцией Республики Татарстан, Конвенцией ООН о правах ребенка, действующим законодательством и настоящим Уставом.</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xml:space="preserve">1.3. </w:t>
      </w:r>
      <w:proofErr w:type="gramStart"/>
      <w:r w:rsidRPr="0094226C">
        <w:rPr>
          <w:color w:val="000000"/>
          <w:sz w:val="28"/>
          <w:szCs w:val="28"/>
        </w:rPr>
        <w:t>Союз является юридическим лицом с момента государственной регистрации, обладает обособленным имуществом, имеет самостоятельный баланс, расчетный и иные счета в банковских учреждениях, выполняет возложенные на него обязанности и пользуется правами, связанными со своей уставной деятельностью, может от своего имени приобретать имущественные и личные неимущественные права и выполнять обязанности, быть истцом и ответчиком в арбитражных и третейских судах.</w:t>
      </w:r>
      <w:proofErr w:type="gramEnd"/>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Pr>
          <w:color w:val="000000"/>
          <w:sz w:val="28"/>
          <w:szCs w:val="28"/>
        </w:rPr>
        <w:t xml:space="preserve">1.4. </w:t>
      </w:r>
      <w:proofErr w:type="gramStart"/>
      <w:r>
        <w:rPr>
          <w:color w:val="000000"/>
          <w:sz w:val="28"/>
          <w:szCs w:val="28"/>
        </w:rPr>
        <w:t>Районные</w:t>
      </w:r>
      <w:r w:rsidRPr="0094226C">
        <w:rPr>
          <w:color w:val="000000"/>
          <w:sz w:val="28"/>
          <w:szCs w:val="28"/>
        </w:rPr>
        <w:t xml:space="preserve"> организации Союза являются юридическими лицами с момента регистрации в соответствующих органах юстиции, могут обладать обособленным имуществом, иметь самостоятельный баланс, расчетный и иные счета в банковских учреждениях, выполняют возложенные на них обязанности и пользуются правами, связанными со своей уставной деятельностью, могут от своего имени приобретать имущественные и личные неимущественные права и выполнять обязанности, быть истцами и ответчиками в арбитражных и</w:t>
      </w:r>
      <w:proofErr w:type="gramEnd"/>
      <w:r w:rsidRPr="0094226C">
        <w:rPr>
          <w:color w:val="000000"/>
          <w:sz w:val="28"/>
          <w:szCs w:val="28"/>
        </w:rPr>
        <w:t xml:space="preserve"> третейских </w:t>
      </w:r>
      <w:proofErr w:type="gramStart"/>
      <w:r w:rsidRPr="0094226C">
        <w:rPr>
          <w:color w:val="000000"/>
          <w:sz w:val="28"/>
          <w:szCs w:val="28"/>
        </w:rPr>
        <w:t>судах</w:t>
      </w:r>
      <w:proofErr w:type="gramEnd"/>
      <w:r w:rsidRPr="0094226C">
        <w:rPr>
          <w:color w:val="000000"/>
          <w:sz w:val="28"/>
          <w:szCs w:val="28"/>
        </w:rPr>
        <w:t>.</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Pr>
          <w:color w:val="000000"/>
          <w:sz w:val="28"/>
          <w:szCs w:val="28"/>
        </w:rPr>
        <w:t>1.5</w:t>
      </w:r>
      <w:r w:rsidRPr="0094226C">
        <w:rPr>
          <w:color w:val="000000"/>
          <w:sz w:val="28"/>
          <w:szCs w:val="28"/>
        </w:rPr>
        <w:t xml:space="preserve">. </w:t>
      </w:r>
      <w:r>
        <w:rPr>
          <w:color w:val="000000"/>
          <w:sz w:val="28"/>
          <w:szCs w:val="28"/>
        </w:rPr>
        <w:t>Р</w:t>
      </w:r>
      <w:r w:rsidRPr="0094226C">
        <w:rPr>
          <w:color w:val="000000"/>
          <w:sz w:val="28"/>
          <w:szCs w:val="28"/>
        </w:rPr>
        <w:t>а</w:t>
      </w:r>
      <w:r>
        <w:rPr>
          <w:color w:val="000000"/>
          <w:sz w:val="28"/>
          <w:szCs w:val="28"/>
        </w:rPr>
        <w:t>йонные</w:t>
      </w:r>
      <w:r w:rsidRPr="0094226C">
        <w:rPr>
          <w:color w:val="000000"/>
          <w:sz w:val="28"/>
          <w:szCs w:val="28"/>
        </w:rPr>
        <w:t xml:space="preserve"> организации Союза могут иметь круглую печать со своим наименованием и эмблемой, угловой штамп, бланк и другие реквизиты юридического лица, утвержденные в установленном законом порядке.</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Pr>
          <w:color w:val="000000"/>
          <w:sz w:val="28"/>
          <w:szCs w:val="28"/>
        </w:rPr>
        <w:t>1.6</w:t>
      </w:r>
      <w:r w:rsidRPr="0094226C">
        <w:rPr>
          <w:color w:val="000000"/>
          <w:sz w:val="28"/>
          <w:szCs w:val="28"/>
        </w:rPr>
        <w:t>. Союз осуществляет свою деятельность на принципах гуманизма, демократии, приоритета общечеловеческих ценностей и интересов детей и подростков, открытости для детских и иных организаций, разделяющих ее цели и задачи, добровольности, равноправия, самоуправления, законности, неприятия социальной, классовой, национальной, идейной, религиозной вражды и ненависти, постоянного изучения и учета общественного мнения и гласности.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Pr>
          <w:color w:val="000000"/>
          <w:sz w:val="28"/>
          <w:szCs w:val="28"/>
        </w:rPr>
        <w:t>1.7</w:t>
      </w:r>
      <w:r w:rsidRPr="0094226C">
        <w:rPr>
          <w:color w:val="000000"/>
          <w:sz w:val="28"/>
          <w:szCs w:val="28"/>
        </w:rPr>
        <w:t>. Союз действует на территории Республики Татарстан.</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xml:space="preserve">1.9. Местонахождение постоянно действующего органа Союза </w:t>
      </w:r>
      <w:proofErr w:type="gramStart"/>
      <w:r w:rsidRPr="0094226C">
        <w:rPr>
          <w:color w:val="000000"/>
          <w:sz w:val="28"/>
          <w:szCs w:val="28"/>
        </w:rPr>
        <w:t>г</w:t>
      </w:r>
      <w:proofErr w:type="gramEnd"/>
      <w:r w:rsidRPr="0094226C">
        <w:rPr>
          <w:color w:val="000000"/>
          <w:sz w:val="28"/>
          <w:szCs w:val="28"/>
        </w:rPr>
        <w:t>. Казань, ул. ***.</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b/>
          <w:bCs/>
          <w:color w:val="000000"/>
          <w:sz w:val="28"/>
          <w:szCs w:val="28"/>
          <w:bdr w:val="none" w:sz="0" w:space="0" w:color="auto" w:frame="1"/>
        </w:rPr>
        <w:lastRenderedPageBreak/>
        <w:t>2.</w:t>
      </w:r>
      <w:r w:rsidRPr="0094226C">
        <w:rPr>
          <w:rStyle w:val="apple-converted-space"/>
          <w:b/>
          <w:bCs/>
          <w:color w:val="000000"/>
          <w:sz w:val="28"/>
          <w:szCs w:val="28"/>
          <w:bdr w:val="none" w:sz="0" w:space="0" w:color="auto" w:frame="1"/>
        </w:rPr>
        <w:t> </w:t>
      </w:r>
      <w:r w:rsidRPr="0094226C">
        <w:rPr>
          <w:b/>
          <w:bCs/>
          <w:color w:val="000000"/>
          <w:sz w:val="28"/>
          <w:szCs w:val="28"/>
          <w:bdr w:val="none" w:sz="0" w:space="0" w:color="auto" w:frame="1"/>
        </w:rPr>
        <w:t>ЦЕЛИ, ЗАДАЧИ, ОСНОВНЫЕ ВИДЫ ДЕЯТЕЛЬНОСТИ И ПРАВА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2.1. Цели деятельности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помочь каждому члену Союза жить интересной жизнью, стать сильным, умным и честным человеком - гражданином;</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содействовать развитию детского движения в Татарстане в интересах детей и общества в целом;</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защищать права и интересы детей и подростков.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2.2. Для достижения целей Союз ставит перед собой следующие задачи: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proofErr w:type="gramStart"/>
      <w:r w:rsidRPr="0094226C">
        <w:rPr>
          <w:color w:val="000000"/>
          <w:sz w:val="28"/>
          <w:szCs w:val="28"/>
        </w:rPr>
        <w:t>·  координация деятельности и оказание помощи первичным коллективам Союза в информационной, правовой, методической и других сферах;</w:t>
      </w:r>
      <w:proofErr w:type="gramEnd"/>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осуществление взаимодействия с государственными и другими социальными институтами общества с целью принятия решений в интересах детей, а также взрослых - членов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содействие в создании и укреплении кадрового корпуса организаторов детского движения;</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разработка и реализация программ для совместной социально значимой деятельности членов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стимулирование и поддержка общественно ценных инициатив детских объединений;</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привлечение общественного внимания к проблемам детского движения.</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2.3. Для выполнения своих уставных целей и задач Союза в установленном Законом порядке:</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proofErr w:type="gramStart"/>
      <w:r w:rsidRPr="0094226C">
        <w:rPr>
          <w:color w:val="000000"/>
          <w:sz w:val="28"/>
          <w:szCs w:val="28"/>
        </w:rPr>
        <w:t>·  может вносить предложения в органы государственной власти и управления, участвует в подготовке и выработке компетентными органами решений по вопросам обеспечения жизни, здоровья, образования и</w:t>
      </w:r>
      <w:r w:rsidRPr="0094226C">
        <w:rPr>
          <w:rStyle w:val="apple-converted-space"/>
          <w:color w:val="000000"/>
          <w:sz w:val="28"/>
          <w:szCs w:val="28"/>
        </w:rPr>
        <w:t> </w:t>
      </w:r>
      <w:hyperlink r:id="rId6" w:tooltip="Развитие ребенка" w:history="1">
        <w:r w:rsidRPr="0094226C">
          <w:rPr>
            <w:rStyle w:val="a4"/>
            <w:color w:val="743399"/>
            <w:sz w:val="28"/>
            <w:szCs w:val="28"/>
            <w:bdr w:val="none" w:sz="0" w:space="0" w:color="auto" w:frame="1"/>
          </w:rPr>
          <w:t>развития детей</w:t>
        </w:r>
      </w:hyperlink>
      <w:r w:rsidRPr="0094226C">
        <w:rPr>
          <w:color w:val="000000"/>
          <w:sz w:val="28"/>
          <w:szCs w:val="28"/>
        </w:rPr>
        <w:t>, содействия развитию детского движения, реализации прав и свобод детей, организации детского, семейного отдыха, досуга, оздоровления, интеллектуального и творческого развития детей;</w:t>
      </w:r>
      <w:proofErr w:type="gramEnd"/>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представляет и защищает законные права и интересы своих членов;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оказывает координирующую, методическую и консультативную помощь заинтересованным государственным и общественным организациям, а также отдельным гражданам по вопросам, связанным с уставной деятельностью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lastRenderedPageBreak/>
        <w:t>·  организует и проводит лекции, выставки, культурно-просветительные, спортивные и иные мероприятия;</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осуществляет издательскую деятельность в соответствии с существующим законодательством;</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привлекает финансовые и иные средства организаций и граждан;</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участвует в межрегиональном и международном сотрудничестве и обмене опытом по вопросам деятельности детских общественных объединений, организации детского отдыха, досуга, оздоровления, интеллектуального и творческого развития детей, а также семейного отдыха;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участвует в выборах в органы государственной власти в соответствии с государственным законодательством;</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color w:val="000000"/>
          <w:sz w:val="28"/>
          <w:szCs w:val="28"/>
        </w:rPr>
        <w:t>·  осуществляет иные</w:t>
      </w:r>
      <w:r w:rsidRPr="0094226C">
        <w:rPr>
          <w:rStyle w:val="apple-converted-space"/>
          <w:color w:val="000000"/>
          <w:sz w:val="28"/>
          <w:szCs w:val="28"/>
        </w:rPr>
        <w:t> </w:t>
      </w:r>
      <w:hyperlink r:id="rId7" w:tooltip="Виды деятельности" w:history="1">
        <w:r w:rsidRPr="0094226C">
          <w:rPr>
            <w:rStyle w:val="a4"/>
            <w:color w:val="743399"/>
            <w:sz w:val="28"/>
            <w:szCs w:val="28"/>
            <w:bdr w:val="none" w:sz="0" w:space="0" w:color="auto" w:frame="1"/>
          </w:rPr>
          <w:t>виды деятельности</w:t>
        </w:r>
      </w:hyperlink>
      <w:r w:rsidRPr="0094226C">
        <w:rPr>
          <w:color w:val="000000"/>
          <w:sz w:val="28"/>
          <w:szCs w:val="28"/>
        </w:rPr>
        <w:t>, не противоречащие действующему законодательству и настоящему Уставу, направленные на реализацию целей и задач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2.4. Для осуществления уставных целей Союз имеет право:</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свободно распространять информацию о своей деятельности;</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color w:val="000000"/>
          <w:sz w:val="28"/>
          <w:szCs w:val="28"/>
        </w:rPr>
        <w:t>·  участвовать в выработке решений органов государственной власти и</w:t>
      </w:r>
      <w:r w:rsidRPr="0094226C">
        <w:rPr>
          <w:rStyle w:val="apple-converted-space"/>
          <w:color w:val="000000"/>
          <w:sz w:val="28"/>
          <w:szCs w:val="28"/>
        </w:rPr>
        <w:t> </w:t>
      </w:r>
      <w:hyperlink r:id="rId8" w:tooltip="Органы местного самоуправления" w:history="1">
        <w:r w:rsidRPr="0094226C">
          <w:rPr>
            <w:rStyle w:val="a4"/>
            <w:color w:val="743399"/>
            <w:sz w:val="28"/>
            <w:szCs w:val="28"/>
            <w:bdr w:val="none" w:sz="0" w:space="0" w:color="auto" w:frame="1"/>
          </w:rPr>
          <w:t>органов местного самоуправления</w:t>
        </w:r>
      </w:hyperlink>
      <w:r w:rsidRPr="0094226C">
        <w:rPr>
          <w:rStyle w:val="apple-converted-space"/>
          <w:color w:val="000000"/>
          <w:sz w:val="28"/>
          <w:szCs w:val="28"/>
        </w:rPr>
        <w:t> </w:t>
      </w:r>
      <w:r w:rsidRPr="0094226C">
        <w:rPr>
          <w:color w:val="000000"/>
          <w:sz w:val="28"/>
          <w:szCs w:val="28"/>
        </w:rPr>
        <w:t>в порядке и объеме, предусмотренных действующим законодательством;</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проводить собрания, митинги, демонстрации, шествия и пикетирование;</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color w:val="000000"/>
          <w:sz w:val="28"/>
          <w:szCs w:val="28"/>
        </w:rPr>
        <w:t>·  учреждать</w:t>
      </w:r>
      <w:r w:rsidRPr="0094226C">
        <w:rPr>
          <w:rStyle w:val="apple-converted-space"/>
          <w:color w:val="000000"/>
          <w:sz w:val="28"/>
          <w:szCs w:val="28"/>
        </w:rPr>
        <w:t> </w:t>
      </w:r>
      <w:hyperlink r:id="rId9" w:tooltip="Средства массовой информации" w:history="1">
        <w:r w:rsidRPr="0094226C">
          <w:rPr>
            <w:rStyle w:val="a4"/>
            <w:color w:val="743399"/>
            <w:sz w:val="28"/>
            <w:szCs w:val="28"/>
            <w:bdr w:val="none" w:sz="0" w:space="0" w:color="auto" w:frame="1"/>
          </w:rPr>
          <w:t>средства массовой информации</w:t>
        </w:r>
      </w:hyperlink>
      <w:r w:rsidRPr="0094226C">
        <w:rPr>
          <w:rStyle w:val="apple-converted-space"/>
          <w:color w:val="000000"/>
          <w:sz w:val="28"/>
          <w:szCs w:val="28"/>
        </w:rPr>
        <w:t> </w:t>
      </w:r>
      <w:r w:rsidRPr="0094226C">
        <w:rPr>
          <w:color w:val="000000"/>
          <w:sz w:val="28"/>
          <w:szCs w:val="28"/>
        </w:rPr>
        <w:t>и осуществлять издательскую деятельность;</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осуществлять в полном объеме полномочия, предусмотренные законами об общественных объединениях;</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выступать с инициативами по различным вопросам общественной жизни, вносить предложения в органы государственной власти;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участвовать в избирательных компаниях.</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b/>
          <w:bCs/>
          <w:color w:val="000000"/>
          <w:sz w:val="28"/>
          <w:szCs w:val="28"/>
          <w:bdr w:val="none" w:sz="0" w:space="0" w:color="auto" w:frame="1"/>
        </w:rPr>
        <w:t>3. ЧЛЕНСТВО И ПРИЕМ В СОЮЗ</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xml:space="preserve">3.1. Членами Союза могут быть дети, достигшие 8 лет, а также взрослые, признающие Устав, участвующие в деятельности Союза, чья заинтересованность в совместном решении задач Союза в соответствии с нормами его Устава оформляется соответствующими решениями высших </w:t>
      </w:r>
      <w:r w:rsidRPr="0094226C">
        <w:rPr>
          <w:color w:val="000000"/>
          <w:sz w:val="28"/>
          <w:szCs w:val="28"/>
        </w:rPr>
        <w:lastRenderedPageBreak/>
        <w:t xml:space="preserve">или руководящих органов первичных коллективов Союза. Все члены Союза по возрастному принципу делятся </w:t>
      </w:r>
      <w:proofErr w:type="gramStart"/>
      <w:r w:rsidRPr="0094226C">
        <w:rPr>
          <w:color w:val="000000"/>
          <w:sz w:val="28"/>
          <w:szCs w:val="28"/>
        </w:rPr>
        <w:t>на</w:t>
      </w:r>
      <w:proofErr w:type="gramEnd"/>
      <w:r w:rsidRPr="0094226C">
        <w:rPr>
          <w:color w:val="000000"/>
          <w:sz w:val="28"/>
          <w:szCs w:val="28"/>
        </w:rPr>
        <w:t>:</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следопытов;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наследников;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вожатых (наставников).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3.2. Следопыты.</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3.2.1. Следопытами являются дети в возрасте 8 лет, участвующие в деятельности одного из первичных коллективов Союза, давшие Обещание и выполняющие Правила следопытов.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3.2.2.Обещание следопыта:</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color w:val="000000"/>
          <w:sz w:val="28"/>
          <w:szCs w:val="28"/>
        </w:rPr>
        <w:t>«Я,</w:t>
      </w:r>
      <w:r w:rsidRPr="0094226C">
        <w:rPr>
          <w:rStyle w:val="apple-converted-space"/>
          <w:color w:val="000000"/>
          <w:sz w:val="28"/>
          <w:szCs w:val="28"/>
        </w:rPr>
        <w:t> </w:t>
      </w:r>
      <w:r w:rsidRPr="0094226C">
        <w:rPr>
          <w:color w:val="000000"/>
          <w:sz w:val="28"/>
          <w:szCs w:val="28"/>
          <w:u w:val="single"/>
          <w:bdr w:val="none" w:sz="0" w:space="0" w:color="auto" w:frame="1"/>
        </w:rPr>
        <w:t>(фамилия, имя)</w:t>
      </w:r>
      <w:r w:rsidRPr="0094226C">
        <w:rPr>
          <w:color w:val="000000"/>
          <w:sz w:val="28"/>
          <w:szCs w:val="28"/>
        </w:rPr>
        <w:t>, даю честное слово быть хорошим следопытом и выполнять Правила следопытов</w:t>
      </w:r>
      <w:proofErr w:type="gramStart"/>
      <w:r w:rsidRPr="0094226C">
        <w:rPr>
          <w:color w:val="000000"/>
          <w:sz w:val="28"/>
          <w:szCs w:val="28"/>
        </w:rPr>
        <w:t>.»</w:t>
      </w:r>
      <w:proofErr w:type="gramEnd"/>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3.2.3. Правила следопытов: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Следопыт отважный.</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Следопыт честный.</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Следопыт добрый.</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Следопыт стремится стать лучше.</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3.2.4. Прием в следопыты осуществляется на добровольной основе. Решение о принятии в организацию принимает наставник.</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3.3. Наследники.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3.3.1.Наследниками являются дети, достигшие 10 лет, участвующие в деятельности одного из первичных коллективов Союза, давшие Торжественное обещание и выполняющие Законы наследников.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3.3.2.Торжественное обещание наследника:</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color w:val="000000"/>
          <w:sz w:val="28"/>
          <w:szCs w:val="28"/>
        </w:rPr>
        <w:t>«Я,</w:t>
      </w:r>
      <w:r w:rsidRPr="0094226C">
        <w:rPr>
          <w:rStyle w:val="apple-converted-space"/>
          <w:color w:val="000000"/>
          <w:sz w:val="28"/>
          <w:szCs w:val="28"/>
        </w:rPr>
        <w:t> </w:t>
      </w:r>
      <w:r w:rsidRPr="0094226C">
        <w:rPr>
          <w:color w:val="000000"/>
          <w:sz w:val="28"/>
          <w:szCs w:val="28"/>
          <w:u w:val="single"/>
          <w:bdr w:val="none" w:sz="0" w:space="0" w:color="auto" w:frame="1"/>
        </w:rPr>
        <w:t>(фамилия, имя)</w:t>
      </w:r>
      <w:r w:rsidRPr="0094226C">
        <w:rPr>
          <w:color w:val="000000"/>
          <w:sz w:val="28"/>
          <w:szCs w:val="28"/>
        </w:rPr>
        <w:t>, добровольно вступаю в «Союз наследников Татарстана», обязуюсь выполнять Законы наследников</w:t>
      </w:r>
      <w:proofErr w:type="gramStart"/>
      <w:r w:rsidRPr="0094226C">
        <w:rPr>
          <w:color w:val="000000"/>
          <w:sz w:val="28"/>
          <w:szCs w:val="28"/>
        </w:rPr>
        <w:t>.»</w:t>
      </w:r>
      <w:proofErr w:type="gramEnd"/>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3.3.3. Законы наследников: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Наследник помогает своей Республике, стремится стать достойным гражданином.</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Наследник отважно стоит за справедливость.</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Наследник - верный друг, помогает старшим и младшим, никого не бросит в беде.</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lastRenderedPageBreak/>
        <w:t>Наследник хочет больше знать и уметь, стать сильным и ловким.</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Наследник бережно хранит природу и культуру родного края.</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3.3.4.Прием в наследники осуществляется на добровольной основе. Решение о принятии принимает высший орган соответствующего первичного коллектива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3.4. Вожатые (наставники).</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color w:val="000000"/>
          <w:sz w:val="28"/>
          <w:szCs w:val="28"/>
        </w:rPr>
        <w:t>3.4.1.Вожатыми (наставниками) являются подростки из числа наследников, достигшие 14 лет, и взрослые, выполняющие требования настоящего Устава и Законы наследников, участвующие в деятельности одного из первичных коллективов Союза, давшие Клятву</w:t>
      </w:r>
      <w:r w:rsidRPr="0094226C">
        <w:rPr>
          <w:rStyle w:val="apple-converted-space"/>
          <w:color w:val="000000"/>
          <w:sz w:val="28"/>
          <w:szCs w:val="28"/>
        </w:rPr>
        <w:t> </w:t>
      </w:r>
      <w:hyperlink r:id="rId10" w:tooltip="Вожатый" w:history="1">
        <w:r w:rsidRPr="0094226C">
          <w:rPr>
            <w:rStyle w:val="a4"/>
            <w:color w:val="743399"/>
            <w:sz w:val="28"/>
            <w:szCs w:val="28"/>
            <w:bdr w:val="none" w:sz="0" w:space="0" w:color="auto" w:frame="1"/>
          </w:rPr>
          <w:t>вожатого</w:t>
        </w:r>
      </w:hyperlink>
      <w:r w:rsidRPr="0094226C">
        <w:rPr>
          <w:rStyle w:val="apple-converted-space"/>
          <w:color w:val="000000"/>
          <w:sz w:val="28"/>
          <w:szCs w:val="28"/>
        </w:rPr>
        <w:t> </w:t>
      </w:r>
      <w:r w:rsidRPr="0094226C">
        <w:rPr>
          <w:color w:val="000000"/>
          <w:sz w:val="28"/>
          <w:szCs w:val="28"/>
        </w:rPr>
        <w:t>(наставника).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3.4.2.Клятва вожатого (наставника):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«Я, (фамилия, имя), добровольно принимаю на себя обязанности вожатого (наставника) «Союза наследников Татарстана». Своей работой буду служить республике, буду воспитывать доверенную мне молодежь активными гражданами, патриотами и интернационалистами, развивать в ней важные человеческие достоинства.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Обязуюсь выполнять требования Устава</w:t>
      </w:r>
      <w:proofErr w:type="gramStart"/>
      <w:r w:rsidRPr="0094226C">
        <w:rPr>
          <w:color w:val="000000"/>
          <w:sz w:val="28"/>
          <w:szCs w:val="28"/>
        </w:rPr>
        <w:t>.»</w:t>
      </w:r>
      <w:proofErr w:type="gramEnd"/>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3.4.3. Взрослые вступают в Союз добровольно. Решение о принятии принимает высший орган первичного коллектива, утверждает соответствующий Совет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xml:space="preserve">3.5. Членство в Союзе прекращается в связи </w:t>
      </w:r>
      <w:proofErr w:type="gramStart"/>
      <w:r w:rsidRPr="0094226C">
        <w:rPr>
          <w:color w:val="000000"/>
          <w:sz w:val="28"/>
          <w:szCs w:val="28"/>
        </w:rPr>
        <w:t>с</w:t>
      </w:r>
      <w:proofErr w:type="gramEnd"/>
      <w:r w:rsidRPr="0094226C">
        <w:rPr>
          <w:color w:val="000000"/>
          <w:sz w:val="28"/>
          <w:szCs w:val="28"/>
        </w:rPr>
        <w:t>:</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добровольным выходом из организации;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исключением, по решению высшего органа первичного коллектива с утверждением соответствующего совета Союза за действия несовместимые с настоящим Уставом, либо за нарушение требований и норм жизни первичного коллектива.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proofErr w:type="gramStart"/>
      <w:r w:rsidRPr="0094226C">
        <w:rPr>
          <w:color w:val="000000"/>
          <w:sz w:val="28"/>
          <w:szCs w:val="28"/>
        </w:rPr>
        <w:t>3.6.Исключенный может обратиться с просьбой в высший орган первичного коллектива о повторном принятии в Союз.</w:t>
      </w:r>
      <w:proofErr w:type="gramEnd"/>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3.7. Члены Союза имеют право:</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добровольно входить и выходить из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участвовать в работе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участвовать в формировании выборных органов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носить форму и атрибутику Союза;</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color w:val="000000"/>
          <w:sz w:val="28"/>
          <w:szCs w:val="28"/>
        </w:rPr>
        <w:lastRenderedPageBreak/>
        <w:t>· </w:t>
      </w:r>
      <w:r w:rsidRPr="0094226C">
        <w:rPr>
          <w:rStyle w:val="apple-converted-space"/>
          <w:color w:val="000000"/>
          <w:sz w:val="28"/>
          <w:szCs w:val="28"/>
        </w:rPr>
        <w:t> </w:t>
      </w:r>
      <w:hyperlink r:id="rId11" w:tooltip="Вовлечение" w:history="1">
        <w:r w:rsidRPr="0094226C">
          <w:rPr>
            <w:rStyle w:val="a4"/>
            <w:color w:val="743399"/>
            <w:sz w:val="28"/>
            <w:szCs w:val="28"/>
            <w:bdr w:val="none" w:sz="0" w:space="0" w:color="auto" w:frame="1"/>
          </w:rPr>
          <w:t>вовлекать</w:t>
        </w:r>
      </w:hyperlink>
      <w:r w:rsidRPr="0094226C">
        <w:rPr>
          <w:rStyle w:val="apple-converted-space"/>
          <w:color w:val="000000"/>
          <w:sz w:val="28"/>
          <w:szCs w:val="28"/>
        </w:rPr>
        <w:t> </w:t>
      </w:r>
      <w:r w:rsidRPr="0094226C">
        <w:rPr>
          <w:color w:val="000000"/>
          <w:sz w:val="28"/>
          <w:szCs w:val="28"/>
        </w:rPr>
        <w:t>в Союз новых членов;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обращаться в руководящие органы Союза с вопросами, заявлениями, предложениями;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получать информацию о деятельности Союза и пользоваться информацией о детском движении, имеющейся в распоряжении;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выражать и отстаивать интересы своего первичного коллектива;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обращаться за помощью к Союзу для защиты своих прав и интересов;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участвовать в создании и накоплении денежных средств.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3.8. Члены Союза обязаны:</w:t>
      </w:r>
    </w:p>
    <w:p w:rsidR="009602D5"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соблюдать требования настоящего Устава и выполнять решения высших органов первичных коллективов и руководящих органов Союза, принятых в пределах полномочий, определенных Уставом.</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Участвовать в реализации целей и решении задач Союза;</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color w:val="000000"/>
          <w:sz w:val="28"/>
          <w:szCs w:val="28"/>
        </w:rPr>
        <w:t>·  уплачивать членские</w:t>
      </w:r>
      <w:r w:rsidRPr="0094226C">
        <w:rPr>
          <w:rStyle w:val="apple-converted-space"/>
          <w:color w:val="000000"/>
          <w:sz w:val="28"/>
          <w:szCs w:val="28"/>
        </w:rPr>
        <w:t> </w:t>
      </w:r>
      <w:hyperlink r:id="rId12" w:tooltip="Взнос" w:history="1">
        <w:r w:rsidRPr="0094226C">
          <w:rPr>
            <w:rStyle w:val="a4"/>
            <w:color w:val="743399"/>
            <w:sz w:val="28"/>
            <w:szCs w:val="28"/>
            <w:bdr w:val="none" w:sz="0" w:space="0" w:color="auto" w:frame="1"/>
          </w:rPr>
          <w:t>взносы</w:t>
        </w:r>
      </w:hyperlink>
      <w:r w:rsidRPr="0094226C">
        <w:rPr>
          <w:rStyle w:val="apple-converted-space"/>
          <w:color w:val="000000"/>
          <w:sz w:val="28"/>
          <w:szCs w:val="28"/>
        </w:rPr>
        <w:t> </w:t>
      </w:r>
      <w:r w:rsidRPr="0094226C">
        <w:rPr>
          <w:color w:val="000000"/>
          <w:sz w:val="28"/>
          <w:szCs w:val="28"/>
        </w:rPr>
        <w:t>в случае их установления;</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color w:val="000000"/>
          <w:sz w:val="28"/>
          <w:szCs w:val="28"/>
        </w:rPr>
        <w:t>·  защищать интересы Союза, заботиться об его</w:t>
      </w:r>
      <w:r w:rsidRPr="0094226C">
        <w:rPr>
          <w:rStyle w:val="apple-converted-space"/>
          <w:color w:val="000000"/>
          <w:sz w:val="28"/>
          <w:szCs w:val="28"/>
        </w:rPr>
        <w:t> </w:t>
      </w:r>
      <w:hyperlink r:id="rId13" w:tooltip="Авторитет" w:history="1">
        <w:r w:rsidRPr="0094226C">
          <w:rPr>
            <w:rStyle w:val="a4"/>
            <w:color w:val="743399"/>
            <w:sz w:val="28"/>
            <w:szCs w:val="28"/>
            <w:bdr w:val="none" w:sz="0" w:space="0" w:color="auto" w:frame="1"/>
          </w:rPr>
          <w:t>авторитете</w:t>
        </w:r>
      </w:hyperlink>
      <w:r w:rsidRPr="0094226C">
        <w:rPr>
          <w:color w:val="000000"/>
          <w:sz w:val="28"/>
          <w:szCs w:val="28"/>
        </w:rPr>
        <w:t>, при необходимости отстаивать права Союза на любом уровне;</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выполнять добровольно принятые на себя обязательства, руководствоваться в своей деятельности целями, задачами и принципами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3.8.1. Вожатые (наставники), достигшие 18 лет дополнительно имеют обязанности: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заботиться о жизни и здоровье доверенных им детей и подростков.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3.5. Участниками Союза могут быть физические лица, выразившие поддержку целям Союза и его конкретным акциям, принимающие участие в его деятельности без обязательного оформления условий своего участия.</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b/>
          <w:bCs/>
          <w:color w:val="000000"/>
          <w:sz w:val="28"/>
          <w:szCs w:val="28"/>
          <w:bdr w:val="none" w:sz="0" w:space="0" w:color="auto" w:frame="1"/>
        </w:rPr>
        <w:t>4. СТРУКТУРА ОРГАНИЗАЦИИ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4.1. Первичными коллективами Союза являются:</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группы следопытов;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отряды наследников;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отряды вожатых (наставников).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4.2. Группа следопытов и отряд наследников - это объединение детей, подростков и взрослых, которое:</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имеет устойчивый, добровольный состав членов;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lastRenderedPageBreak/>
        <w:t>·  имеет вожатого, который вместе с членами группы или отряда выполняет одну или несколько программ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регулярно проводит сборы и общественно значимые дела.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4.3. Первичные коллективы создаются в школах или по месту жительства. Их создание утверждается решением дружины или соответствующего Совета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4.4. Отряд вожатых (наставников) - это объединение вожатых, которое:</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организует совместно с ребятами деятельность первичных коллективов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привлекает для работы в Союз новых вожатых;</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проводит мероприятия по повышению квалификации вожатых;</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заботится о решении проблем вожатых.</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4.5. Отряды могут объединяться в дружины.</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xml:space="preserve">4.6. Отряды, дружины, </w:t>
      </w:r>
      <w:proofErr w:type="gramStart"/>
      <w:r w:rsidRPr="0094226C">
        <w:rPr>
          <w:color w:val="000000"/>
          <w:sz w:val="28"/>
          <w:szCs w:val="28"/>
        </w:rPr>
        <w:t>отряды вожатых, действующие на территории административного района или города создают</w:t>
      </w:r>
      <w:proofErr w:type="gramEnd"/>
      <w:r w:rsidRPr="0094226C">
        <w:rPr>
          <w:color w:val="000000"/>
          <w:sz w:val="28"/>
          <w:szCs w:val="28"/>
        </w:rPr>
        <w:t xml:space="preserve"> районную или городскую организацию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4.7. Районные, городские организации составляют Союз.</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4.8. Отряды вожатых объединяются в Ассоциацию наставников.</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b/>
          <w:bCs/>
          <w:color w:val="000000"/>
          <w:sz w:val="28"/>
          <w:szCs w:val="28"/>
          <w:bdr w:val="none" w:sz="0" w:space="0" w:color="auto" w:frame="1"/>
        </w:rPr>
        <w:t>5. САМОУПРАВЛЕНИЕ В СОЮЗЕ.</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5.1. Самоуправление в первичном коллективе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5.1.1. Высшим органом самоуправления отряда является сбор отряда, который:</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решает вопросы своего коллектива;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выбирает совет отряда, его председателя;</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заслушивает отчеты о деятельности, дает оценку.</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5.1.2. Совет отряда: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исполняет решения сбора отряда;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организует работу каждого члена отряда;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представляет интересы отряда в совете дружины;</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xml:space="preserve">·  </w:t>
      </w:r>
      <w:proofErr w:type="gramStart"/>
      <w:r w:rsidRPr="0094226C">
        <w:rPr>
          <w:color w:val="000000"/>
          <w:sz w:val="28"/>
          <w:szCs w:val="28"/>
        </w:rPr>
        <w:t>отчитывается о</w:t>
      </w:r>
      <w:proofErr w:type="gramEnd"/>
      <w:r w:rsidRPr="0094226C">
        <w:rPr>
          <w:color w:val="000000"/>
          <w:sz w:val="28"/>
          <w:szCs w:val="28"/>
        </w:rPr>
        <w:t xml:space="preserve"> своей работе на сборе отряда.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lastRenderedPageBreak/>
        <w:t>5.2. Высшим органом самоуправления в дружине является сбор дружины, который:</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решает вопросы, затрагивающие дружину в целом, принимает программу деятельности дружины;</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избирает коллективный исполнительный орган - совет дружины, его председателя;</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заслушивает отчеты исполнительных органов, дает им оценку.</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5.2.1. Совет дружины:</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исполняет решения сбора дружины;</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координирует деятельность отрядов, входящих в состав дружины;</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организует сотрудничество с семьей, различными государственными учреждениями, общественными организациями;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отчитывается на сборе дружины.</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5.3. Высшим органом городской (районной) организации Союза является слет, собирающийся ежегодно прямым делегированием от коллективов в соответствии с нормами представительства.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5.3.1.Городской (районный) слет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заслушивает и оценивает работу соответствующего совета Союза и ревизионной комиссии;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обсуждает документы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выбирает среди делегатов Совет, ревизионную комиссию.</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5.3.2.Руководящим органом в период между слетами является соответствующий совет Союза, собирающийся на заседания один раз в 3-4 месяца. Городской (районный) совет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выполняет решения слета;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xml:space="preserve">·  руководит главными направлениями деятельности </w:t>
      </w:r>
      <w:r>
        <w:rPr>
          <w:color w:val="000000"/>
          <w:sz w:val="28"/>
          <w:szCs w:val="28"/>
        </w:rPr>
        <w:t>районной</w:t>
      </w:r>
      <w:r w:rsidRPr="0094226C">
        <w:rPr>
          <w:color w:val="000000"/>
          <w:sz w:val="28"/>
          <w:szCs w:val="28"/>
        </w:rPr>
        <w:t xml:space="preserve"> организации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заслушивает и оценивает деятельность штаба совета;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организует сотрудничество с государственными и общественными организациями;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утверждает бюджет городской (районной) организации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lastRenderedPageBreak/>
        <w:t xml:space="preserve">5.3.3. </w:t>
      </w:r>
      <w:r>
        <w:rPr>
          <w:color w:val="000000"/>
          <w:sz w:val="28"/>
          <w:szCs w:val="28"/>
        </w:rPr>
        <w:t>Районный</w:t>
      </w:r>
      <w:r w:rsidRPr="0094226C">
        <w:rPr>
          <w:color w:val="000000"/>
          <w:sz w:val="28"/>
          <w:szCs w:val="28"/>
        </w:rPr>
        <w:t xml:space="preserve"> слет Союза выбирает председателя, который формирует штаб в количестве, определяемым слетом. В период между заседаниями </w:t>
      </w:r>
      <w:r>
        <w:rPr>
          <w:color w:val="000000"/>
          <w:sz w:val="28"/>
          <w:szCs w:val="28"/>
        </w:rPr>
        <w:t>районного</w:t>
      </w:r>
      <w:r w:rsidRPr="0094226C">
        <w:rPr>
          <w:color w:val="000000"/>
          <w:sz w:val="28"/>
          <w:szCs w:val="28"/>
        </w:rPr>
        <w:t xml:space="preserve"> совета штаб:</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рассматривает проекты документов;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проводит и анализирует организационную, кадровую и финансовую деятельность соответствующего совета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5.4. Органом, рассматривающим вопросы деятельности вожатых, является совет отряда вожатых, состоящий из 5 человек, избираемых на слете вожатых (наставников). Совет отряда вожатых работает в соответствии с требованиями Совета вожатых республики, а также:</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заботится о соответствии деятельности вожатых (наставников) Уставу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содействует подбору и обучению вожатых;</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решает проблемы взаимодействия вожатых с другими организациями.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5.5. Высшим органом «Союза наследников Татарстана» является Республиканский слет, собирающийся не реже одного раза в 3 года, прямым делегированием от коллективов в соответствии с нормами представительства. Слет Союза:</w:t>
      </w:r>
    </w:p>
    <w:p w:rsidR="009602D5" w:rsidRPr="0094226C" w:rsidRDefault="009602D5" w:rsidP="009602D5">
      <w:pPr>
        <w:spacing w:line="382" w:lineRule="atLeast"/>
        <w:textAlignment w:val="baseline"/>
        <w:rPr>
          <w:rFonts w:ascii="Times New Roman" w:hAnsi="Times New Roman" w:cs="Times New Roman"/>
          <w:color w:val="000000"/>
          <w:sz w:val="28"/>
          <w:szCs w:val="28"/>
        </w:rPr>
      </w:pPr>
      <w:r w:rsidRPr="0094226C">
        <w:rPr>
          <w:rFonts w:ascii="Times New Roman" w:hAnsi="Times New Roman" w:cs="Times New Roman"/>
          <w:color w:val="000000"/>
          <w:sz w:val="28"/>
          <w:szCs w:val="28"/>
        </w:rPr>
        <w:t>·  принимает решения о главных документах Союза, утверждает Устав Союза, вносит в него изменения и дополнения, которые регистрируются в установленном законом порядке;</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выбирает республиканский Совет Союза, его председателя, штаб (по представлению председателя), ревизионную комиссию;</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определяет основные направления деятельности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заслушивает отчеты о работе председателя, Совета, ревизионной комиссии;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решает вопросы о ликвидации и реорганизации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5.5.1. Республиканский слет является правомочным, если на нем присутствует более половины делегатов. Слет принимает решения простым большинством голосов от числа присутствующих делегатов. Решения об изменении и дополнении Устава, а также о прекращении деятельности Союза принимаются, если за них проголосовало более половины присутствующих делегатов.</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5.5.2. Руководящим органом Союза в период между слетами является республиканский Совет Союза, собирающийся на заседания не реже 2 раз в год. Республиканский Совет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lastRenderedPageBreak/>
        <w:t>·  выполняет решения слета;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заботится о деятельности и развитии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заслушивает и оценивает работу штаба Совета;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утверждает бюджет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организует взаимодействие с государственными и общественными организациями.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5.5.3. Штаб республиканского Совета Союза в период между заседаниями республиканского Совета: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рассматривает проекты документов республиканского Совета;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проводит и анализирует организационную, кадровую и финансовую деятельность Союза по выполнению решения слета и заседания республиканского Совета.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5.6. Органом, рассматривающим вопросы деятельности вожатых, является республиканский Совет вожатых, избираемый на конференции Ассоциации наставников Татарстана. Республиканский Совет вожатых:</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заботится о соответствии деятельности вожатых Уставу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содействует подбору и обучению кадров вожатых;</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решает проблемы взаимодействия вожатых с другими организациями.</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b/>
          <w:bCs/>
          <w:color w:val="000000"/>
          <w:sz w:val="28"/>
          <w:szCs w:val="28"/>
          <w:bdr w:val="none" w:sz="0" w:space="0" w:color="auto" w:frame="1"/>
        </w:rPr>
        <w:t>6. РЕВИЗИОННАЯ КОМИССИЯ.</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xml:space="preserve">6.1. Органом, контролирующим деятельность городского (районного) совета в период между слетами, является ревизионная комиссия в составе 3 - 5 человек. Ревизионная комиссия работает в соответствии </w:t>
      </w:r>
      <w:proofErr w:type="gramStart"/>
      <w:r w:rsidRPr="0094226C">
        <w:rPr>
          <w:color w:val="000000"/>
          <w:sz w:val="28"/>
          <w:szCs w:val="28"/>
        </w:rPr>
        <w:t>с</w:t>
      </w:r>
      <w:proofErr w:type="gramEnd"/>
      <w:r w:rsidRPr="0094226C">
        <w:rPr>
          <w:color w:val="000000"/>
          <w:sz w:val="28"/>
          <w:szCs w:val="28"/>
        </w:rPr>
        <w:t>:</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Уставом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xml:space="preserve">·  решениями </w:t>
      </w:r>
      <w:proofErr w:type="gramStart"/>
      <w:r w:rsidRPr="0094226C">
        <w:rPr>
          <w:color w:val="000000"/>
          <w:sz w:val="28"/>
          <w:szCs w:val="28"/>
        </w:rPr>
        <w:t>соответствующих</w:t>
      </w:r>
      <w:proofErr w:type="gramEnd"/>
      <w:r w:rsidRPr="0094226C">
        <w:rPr>
          <w:color w:val="000000"/>
          <w:sz w:val="28"/>
          <w:szCs w:val="28"/>
        </w:rPr>
        <w:t xml:space="preserve"> слета и совета;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требованиями республиканской ревизионной комиссии.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xml:space="preserve">6.2. Органом, контролирующим деятельность республиканского Совета Союза в период между слетами, является республиканская ревизионная комиссия в составе 3 - 5 человек. Ревизионная комиссия контролирует работу по руководству Союзом в соответствии </w:t>
      </w:r>
      <w:proofErr w:type="gramStart"/>
      <w:r w:rsidRPr="0094226C">
        <w:rPr>
          <w:color w:val="000000"/>
          <w:sz w:val="28"/>
          <w:szCs w:val="28"/>
        </w:rPr>
        <w:t>с</w:t>
      </w:r>
      <w:proofErr w:type="gramEnd"/>
      <w:r w:rsidRPr="0094226C">
        <w:rPr>
          <w:color w:val="000000"/>
          <w:sz w:val="28"/>
          <w:szCs w:val="28"/>
        </w:rPr>
        <w:t>:</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Уставом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xml:space="preserve">·  решениями </w:t>
      </w:r>
      <w:proofErr w:type="gramStart"/>
      <w:r w:rsidRPr="0094226C">
        <w:rPr>
          <w:color w:val="000000"/>
          <w:sz w:val="28"/>
          <w:szCs w:val="28"/>
        </w:rPr>
        <w:t>республиканских</w:t>
      </w:r>
      <w:proofErr w:type="gramEnd"/>
      <w:r w:rsidRPr="0094226C">
        <w:rPr>
          <w:color w:val="000000"/>
          <w:sz w:val="28"/>
          <w:szCs w:val="28"/>
        </w:rPr>
        <w:t xml:space="preserve"> Слета и Совета;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существующим законодательством.</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b/>
          <w:bCs/>
          <w:color w:val="000000"/>
          <w:sz w:val="28"/>
          <w:szCs w:val="28"/>
          <w:bdr w:val="none" w:sz="0" w:space="0" w:color="auto" w:frame="1"/>
        </w:rPr>
        <w:lastRenderedPageBreak/>
        <w:t>7. ИМУЩЕСТВО И СРЕДСТВА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xml:space="preserve">7.1. Имущество и средства Союза </w:t>
      </w:r>
      <w:proofErr w:type="gramStart"/>
      <w:r w:rsidRPr="0094226C">
        <w:rPr>
          <w:color w:val="000000"/>
          <w:sz w:val="28"/>
          <w:szCs w:val="28"/>
        </w:rPr>
        <w:t>формируется</w:t>
      </w:r>
      <w:proofErr w:type="gramEnd"/>
      <w:r w:rsidRPr="0094226C">
        <w:rPr>
          <w:color w:val="000000"/>
          <w:sz w:val="28"/>
          <w:szCs w:val="28"/>
        </w:rPr>
        <w:t xml:space="preserve"> и складываются на основе:</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вступительных и членских взносов, добровольных взносов и пожертвований;</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color w:val="000000"/>
          <w:sz w:val="28"/>
          <w:szCs w:val="28"/>
        </w:rPr>
        <w:t>·  дотаций государства на внешкольную</w:t>
      </w:r>
      <w:r w:rsidRPr="0094226C">
        <w:rPr>
          <w:rStyle w:val="apple-converted-space"/>
          <w:color w:val="000000"/>
          <w:sz w:val="28"/>
          <w:szCs w:val="28"/>
        </w:rPr>
        <w:t> </w:t>
      </w:r>
      <w:hyperlink r:id="rId14" w:tooltip="Воспитательная работа" w:history="1">
        <w:r w:rsidRPr="0094226C">
          <w:rPr>
            <w:rStyle w:val="a4"/>
            <w:color w:val="743399"/>
            <w:sz w:val="28"/>
            <w:szCs w:val="28"/>
            <w:bdr w:val="none" w:sz="0" w:space="0" w:color="auto" w:frame="1"/>
          </w:rPr>
          <w:t>воспитательную работу</w:t>
        </w:r>
      </w:hyperlink>
      <w:r w:rsidRPr="0094226C">
        <w:rPr>
          <w:color w:val="000000"/>
          <w:sz w:val="28"/>
          <w:szCs w:val="28"/>
        </w:rPr>
        <w:t>;</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средств общественных организаций, направленных на воспитание подрастающего поколения;</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поступлений от проводимых в соответствии с настоящим Уставом лекций, выставок, лотерей, аукционов, спортивных и иных мероприятий;</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доходов от предпринимательской и производственной деятельности Союза, гражданско-правовых сделок;</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внешнеэкономической деятельности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xml:space="preserve">·  </w:t>
      </w:r>
      <w:proofErr w:type="gramStart"/>
      <w:r w:rsidRPr="0094226C">
        <w:rPr>
          <w:color w:val="000000"/>
          <w:sz w:val="28"/>
          <w:szCs w:val="28"/>
        </w:rPr>
        <w:t>других</w:t>
      </w:r>
      <w:proofErr w:type="gramEnd"/>
      <w:r w:rsidRPr="0094226C">
        <w:rPr>
          <w:color w:val="000000"/>
          <w:sz w:val="28"/>
          <w:szCs w:val="28"/>
        </w:rPr>
        <w:t xml:space="preserve"> не запрещенных законом поступлений.</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7.2. Средства Союза расходуются только на достижение целей, определенных его Уставом, а также на развитие материально-технической базы Союза, и не могут перераспределяться между членами и участниками Союза.</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color w:val="000000"/>
          <w:sz w:val="28"/>
          <w:szCs w:val="28"/>
        </w:rPr>
        <w:t xml:space="preserve">7.3. </w:t>
      </w:r>
      <w:proofErr w:type="gramStart"/>
      <w:r w:rsidRPr="0094226C">
        <w:rPr>
          <w:color w:val="000000"/>
          <w:sz w:val="28"/>
          <w:szCs w:val="28"/>
        </w:rPr>
        <w:t>Союз может иметь в собственности</w:t>
      </w:r>
      <w:r w:rsidRPr="0094226C">
        <w:rPr>
          <w:rStyle w:val="apple-converted-space"/>
          <w:color w:val="000000"/>
          <w:sz w:val="28"/>
          <w:szCs w:val="28"/>
        </w:rPr>
        <w:t> </w:t>
      </w:r>
      <w:hyperlink r:id="rId15" w:tooltip="Земельные участки" w:history="1">
        <w:r w:rsidRPr="0094226C">
          <w:rPr>
            <w:rStyle w:val="a4"/>
            <w:color w:val="743399"/>
            <w:sz w:val="28"/>
            <w:szCs w:val="28"/>
            <w:bdr w:val="none" w:sz="0" w:space="0" w:color="auto" w:frame="1"/>
          </w:rPr>
          <w:t>земельные участки</w:t>
        </w:r>
      </w:hyperlink>
      <w:r w:rsidRPr="0094226C">
        <w:rPr>
          <w:color w:val="000000"/>
          <w:sz w:val="28"/>
          <w:szCs w:val="28"/>
        </w:rPr>
        <w:t>,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w:t>
      </w:r>
      <w:r w:rsidRPr="0094226C">
        <w:rPr>
          <w:rStyle w:val="apple-converted-space"/>
          <w:color w:val="000000"/>
          <w:sz w:val="28"/>
          <w:szCs w:val="28"/>
        </w:rPr>
        <w:t> </w:t>
      </w:r>
      <w:hyperlink r:id="rId16" w:tooltip="Ценные бумаги" w:history="1">
        <w:r w:rsidRPr="0094226C">
          <w:rPr>
            <w:rStyle w:val="a4"/>
            <w:color w:val="743399"/>
            <w:sz w:val="28"/>
            <w:szCs w:val="28"/>
            <w:bdr w:val="none" w:sz="0" w:space="0" w:color="auto" w:frame="1"/>
          </w:rPr>
          <w:t>ценные бумаги</w:t>
        </w:r>
      </w:hyperlink>
      <w:r w:rsidRPr="0094226C">
        <w:rPr>
          <w:rStyle w:val="apple-converted-space"/>
          <w:color w:val="000000"/>
          <w:sz w:val="28"/>
          <w:szCs w:val="28"/>
        </w:rPr>
        <w:t> </w:t>
      </w:r>
      <w:r w:rsidRPr="0094226C">
        <w:rPr>
          <w:color w:val="000000"/>
          <w:sz w:val="28"/>
          <w:szCs w:val="28"/>
        </w:rPr>
        <w:t>и иное имущество, необходимое для материального обеспечения деятельности Союза, предусмотренной настоящим Уставом.</w:t>
      </w:r>
      <w:proofErr w:type="gramEnd"/>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В собственности Союза могут также находиться учреждения, издательства, средства массовой информации, создаваемые и приобретаемые за счет средств Союза в соответствии с его уставными целями.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7.4. Республиканский Совет Союза, городские и районные советы Союза, первичные коллективы являются юридическими лицами, имеют самостоятельные балансы, расчетные и иные счета в Государственных банках, печати, штампы и бланки со своим наименованием.</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7.5. Союз организует хозяйственную деятельность в соответствии с существующим законодательством.</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b/>
          <w:bCs/>
          <w:color w:val="000000"/>
          <w:sz w:val="28"/>
          <w:szCs w:val="28"/>
          <w:bdr w:val="none" w:sz="0" w:space="0" w:color="auto" w:frame="1"/>
        </w:rPr>
        <w:t>8. МЕЖРЕГИОНАЛЬНЫЕ И МЕЖДУНАРОДНЫЕ СВЯЗИ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 xml:space="preserve">8.1. Союз может вступать в межрегиональные и международные общественные объединения, приобретать права и исполнять обязанности, соответствующие статусу этих межрегиональных и международных объединений, поддерживать прямые межрегиональные и международные </w:t>
      </w:r>
      <w:r w:rsidRPr="0094226C">
        <w:rPr>
          <w:color w:val="000000"/>
          <w:sz w:val="28"/>
          <w:szCs w:val="28"/>
        </w:rPr>
        <w:lastRenderedPageBreak/>
        <w:t>контакты и связи, заключать соглашения с иностранными некоммерческими неправительственными объединениями.</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8.2. Решения по вопросам членства Союза в межрегиональных и международных общественных объединениях принимает республиканский Совет.</w:t>
      </w:r>
    </w:p>
    <w:p w:rsidR="009602D5" w:rsidRPr="0094226C" w:rsidRDefault="009602D5" w:rsidP="009602D5">
      <w:pPr>
        <w:pStyle w:val="a3"/>
        <w:shd w:val="clear" w:color="auto" w:fill="FFFFFF"/>
        <w:spacing w:before="0" w:beforeAutospacing="0" w:after="0" w:afterAutospacing="0" w:line="382" w:lineRule="atLeast"/>
        <w:textAlignment w:val="baseline"/>
        <w:rPr>
          <w:color w:val="000000"/>
          <w:sz w:val="28"/>
          <w:szCs w:val="28"/>
        </w:rPr>
      </w:pPr>
      <w:r w:rsidRPr="0094226C">
        <w:rPr>
          <w:b/>
          <w:bCs/>
          <w:color w:val="000000"/>
          <w:sz w:val="28"/>
          <w:szCs w:val="28"/>
          <w:bdr w:val="none" w:sz="0" w:space="0" w:color="auto" w:frame="1"/>
        </w:rPr>
        <w:t>9. ПОРЯДОК ЛИКВИДАЦИИ И РЕОРГАНИЗАЦИИ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9.1. Прекращение деятельности Союза может быть произведено путем реорганизации (слияния, присоединения, разделения, выделения, преобразования) или ликвидации. Деятельность Союза прекращается по решению республиканского слета Союза, если за прекращение деятельности проголосовало более половины присутствующих на слете делегатов - членов Союза.</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9.2. Ликвидация Союза производится ликвидационной комиссией, образуемой республиканским слетом.</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9.3. В случае ликвидации Союза по решению республиканского слета, имущество, оставшееся после расчетов с бюджетом, банками и другими кредиторами, направляется на цели, предусмотренные настоящим Уставом.</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9.4. По решению суда Союз может быть ликвидирован в случаях, предусмотренных действующим законодательством. Документы по личному составу передаются на государственное хранение.</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9.5. Решение о ликвидации Союза направляется в Министерство юстиции Республики Татарстан для исключения указанного объединения из единого государственного реестра юридических лиц.</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r w:rsidRPr="0094226C">
        <w:rPr>
          <w:color w:val="000000"/>
          <w:sz w:val="28"/>
          <w:szCs w:val="28"/>
        </w:rPr>
        <w:t>9.6. В случае реорганизации общественное объединение - правопреемник несет ответственность по действующему законодательству.</w:t>
      </w:r>
    </w:p>
    <w:p w:rsidR="009602D5" w:rsidRPr="0094226C" w:rsidRDefault="009602D5" w:rsidP="009602D5">
      <w:pPr>
        <w:pStyle w:val="a3"/>
        <w:shd w:val="clear" w:color="auto" w:fill="FFFFFF"/>
        <w:spacing w:before="0" w:beforeAutospacing="0" w:after="173" w:afterAutospacing="0" w:line="382" w:lineRule="atLeast"/>
        <w:textAlignment w:val="baseline"/>
        <w:rPr>
          <w:color w:val="000000"/>
          <w:sz w:val="28"/>
          <w:szCs w:val="28"/>
        </w:rPr>
      </w:pPr>
    </w:p>
    <w:p w:rsidR="00E410DD" w:rsidRDefault="00E410DD"/>
    <w:sectPr w:rsidR="00E410DD" w:rsidSect="001433AE">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9602D5"/>
    <w:rsid w:val="009602D5"/>
    <w:rsid w:val="00E41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02D5"/>
  </w:style>
  <w:style w:type="paragraph" w:styleId="a3">
    <w:name w:val="Normal (Web)"/>
    <w:basedOn w:val="a"/>
    <w:uiPriority w:val="99"/>
    <w:unhideWhenUsed/>
    <w:rsid w:val="009602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602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rgani_mestnogo_samoupravleniya/" TargetMode="External"/><Relationship Id="rId13" Type="http://schemas.openxmlformats.org/officeDocument/2006/relationships/hyperlink" Target="http://www.pandia.ru/text/category/avtorite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andia.ru/text/category/vidi_deyatelmznosti/" TargetMode="External"/><Relationship Id="rId12" Type="http://schemas.openxmlformats.org/officeDocument/2006/relationships/hyperlink" Target="http://www.pandia.ru/text/category/vzno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andia.ru/text/category/tcennie_bumagi/" TargetMode="External"/><Relationship Id="rId1" Type="http://schemas.openxmlformats.org/officeDocument/2006/relationships/styles" Target="styles.xml"/><Relationship Id="rId6" Type="http://schemas.openxmlformats.org/officeDocument/2006/relationships/hyperlink" Target="http://pandia.ru/text/category/razvitie_rebenka/" TargetMode="External"/><Relationship Id="rId11" Type="http://schemas.openxmlformats.org/officeDocument/2006/relationships/hyperlink" Target="http://www.pandia.ru/text/category/vovlechenie/" TargetMode="External"/><Relationship Id="rId5" Type="http://schemas.openxmlformats.org/officeDocument/2006/relationships/hyperlink" Target="http://pandia.ru/text/category/obshestvenno_gosudarstvennie_obtzedineniya/" TargetMode="External"/><Relationship Id="rId15" Type="http://schemas.openxmlformats.org/officeDocument/2006/relationships/hyperlink" Target="http://pandia.ru/text/category/zemelmznie_uchastki/" TargetMode="External"/><Relationship Id="rId10" Type="http://schemas.openxmlformats.org/officeDocument/2006/relationships/hyperlink" Target="http://www.pandia.ru/text/category/vozhatij/" TargetMode="External"/><Relationship Id="rId4" Type="http://schemas.openxmlformats.org/officeDocument/2006/relationships/hyperlink" Target="http://pandia.ru/text/category/tatarstan/" TargetMode="External"/><Relationship Id="rId9" Type="http://schemas.openxmlformats.org/officeDocument/2006/relationships/hyperlink" Target="http://pandia.ru/text/category/sredstva_massovoj_informatcii/" TargetMode="External"/><Relationship Id="rId14" Type="http://schemas.openxmlformats.org/officeDocument/2006/relationships/hyperlink" Target="http://pandia.ru/text/category/vospitatelmznaya_rabo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3326</Words>
  <Characters>18962</Characters>
  <Application>Microsoft Office Word</Application>
  <DocSecurity>0</DocSecurity>
  <Lines>158</Lines>
  <Paragraphs>44</Paragraphs>
  <ScaleCrop>false</ScaleCrop>
  <Company/>
  <LinksUpToDate>false</LinksUpToDate>
  <CharactersWithSpaces>22244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2016-09-24T04:32:00Z</dcterms:created>
  <dcterms:modified xsi:type="dcterms:W3CDTF">2016-09-24T04:32:00Z</dcterms:modified>
</cp:coreProperties>
</file>